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SimSun" w:hAnsi="SimSun" w:eastAsia="SimSun" w:cs="SimSun"/>
          <w:sz w:val="24"/>
          <w:szCs w:val="24"/>
        </w:rPr>
      </w:pPr>
      <w:r>
        <w:rPr/>
        <w:drawing>
          <wp:inline distT="0" distB="0" distL="0" distR="0">
            <wp:extent cx="3238500" cy="523875"/>
            <wp:effectExtent l="0" t="0" r="0" b="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noChangeArrowheads="1"/>
                    </pic:cNvPicPr>
                  </pic:nvPicPr>
                  <pic:blipFill>
                    <a:blip r:embed="rId2"/>
                    <a:stretch>
                      <a:fillRect/>
                    </a:stretch>
                  </pic:blipFill>
                  <pic:spPr bwMode="auto">
                    <a:xfrm>
                      <a:off x="0" y="0"/>
                      <a:ext cx="3238500" cy="523875"/>
                    </a:xfrm>
                    <a:prstGeom prst="rect">
                      <a:avLst/>
                    </a:prstGeom>
                    <a:noFill/>
                  </pic:spPr>
                </pic:pic>
              </a:graphicData>
            </a:graphic>
          </wp:inline>
        </w:drawing>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lang w:val="ru-RU"/>
        </w:rPr>
      </w:pPr>
      <w:r>
        <w:rPr>
          <w:rFonts w:eastAsia="SimSun" w:cs="SimSun" w:ascii="SimSun" w:hAnsi="SimSun"/>
          <w:sz w:val="24"/>
          <w:szCs w:val="24"/>
          <w:lang w:val="ru-RU"/>
        </w:rPr>
        <w:t>Выпуск №20</w:t>
      </w:r>
      <w:r>
        <w:rPr>
          <w:rFonts w:eastAsia="SimSun" w:cs="SimSun" w:ascii="SimSun" w:hAnsi="SimSun"/>
          <w:sz w:val="24"/>
          <w:szCs w:val="24"/>
          <w:lang w:val="ru-RU"/>
        </w:rPr>
        <w:t>9</w:t>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start"/>
        <w:rPr>
          <w:rFonts w:ascii="Times New Roman" w:hAnsi="Times New Roman" w:eastAsia="SimSun" w:cs="Times New Roman"/>
          <w:color w:themeColor="dark1" w:val="000000"/>
          <w:sz w:val="36"/>
          <w:szCs w:val="36"/>
          <w:lang w:val="ru-RU"/>
        </w:rPr>
      </w:pPr>
      <w:r>
        <w:rPr>
          <w:rFonts w:eastAsia="SimSun" w:cs="Times New Roman" w:ascii="Times New Roman" w:hAnsi="Times New Roman"/>
          <w:color w:themeColor="dark1" w:val="000000"/>
          <w:sz w:val="36"/>
          <w:szCs w:val="36"/>
          <w:lang w:val="ru-RU"/>
        </w:rPr>
        <w:t>Ислам осуждаем, это ужастная религия. Опровержение - сура 15 аят 53, сура 9 аят 111, сура 7 аят 124, сура 12 аят 20,сура 67 аят 5</w:t>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center"/>
        <w:rPr>
          <w:rFonts w:ascii="SimSun" w:hAnsi="SimSun" w:eastAsia="SimSun" w:cs="SimSun"/>
          <w:sz w:val="24"/>
          <w:szCs w:val="24"/>
        </w:rPr>
      </w:pPr>
      <w:r>
        <w:rPr>
          <w:rFonts w:eastAsia="SimSun" w:cs="SimSun" w:ascii="SimSun" w:hAnsi="SimSun"/>
          <w:sz w:val="24"/>
          <w:szCs w:val="24"/>
        </w:rPr>
      </w:r>
    </w:p>
    <w:p>
      <w:pPr>
        <w:pStyle w:val="Normal"/>
        <w:jc w:val="both"/>
        <w:rPr>
          <w:rFonts w:ascii="SimSun" w:hAnsi="SimSun" w:eastAsia="SimSun" w:cs="SimSun"/>
          <w:sz w:val="24"/>
          <w:szCs w:val="24"/>
        </w:rPr>
      </w:pPr>
      <w:r>
        <w:rPr>
          <w:rFonts w:eastAsia="SimSun" w:cs="SimSun" w:ascii="SimSun" w:hAnsi="SimSun"/>
          <w:sz w:val="24"/>
          <w:szCs w:val="24"/>
        </w:rPr>
        <w:t>Джумада ас-сания 1425 г.х. / Август 2004 г.</w:t>
      </w:r>
    </w:p>
    <w:p>
      <w:pPr>
        <w:pStyle w:val="Heading1"/>
        <w:keepNext w:val="false"/>
        <w:keepLines w:val="false"/>
        <w:widowControl/>
        <w:suppressLineNumbers w:val="0"/>
        <w:spacing w:before="280" w:after="280"/>
        <w:rPr/>
      </w:pPr>
      <w:r>
        <w:rPr/>
        <w:t xml:space="preserve">Евреи судят Саддама Хусейна! </w:t>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Web"/>
        <w:keepNext w:val="false"/>
        <w:keepLines w:val="false"/>
        <w:widowControl/>
        <w:suppressLineNumbers w:val="0"/>
        <w:spacing w:before="280" w:after="280"/>
        <w:rPr/>
      </w:pPr>
      <w:r>
        <w:rPr/>
        <w:t>Появляется все больше фактов о роли евреев в оккупации Ирака, в пытках, в проведении следствий в тюрьмах, в неожиданных нападениях, в разрушении домов, подавлении и унижении людей. Недавно достоянием гласности стала еще одна их роль. Речь идет об информации, которую распространили СМИ о Салиме Челеби, председателе суда, ведущего судебный процесс над Саддамом. 2 июля газета «Хаят» опубликовала о нем такую информацию:</w:t>
      </w:r>
    </w:p>
    <w:p>
      <w:pPr>
        <w:pStyle w:val="NormalWeb"/>
        <w:keepNext w:val="false"/>
        <w:keepLines w:val="false"/>
        <w:widowControl/>
        <w:suppressLineNumbers w:val="0"/>
        <w:spacing w:before="280" w:after="280"/>
        <w:rPr/>
      </w:pPr>
      <w:r>
        <w:rPr/>
        <w:t>В настоящее время Салим Челеби сотрудничает с одним израильским бизнесменом в адвокатской компании, которая заключила несколько договоров в пользу американских и израильских компаний в Ираке. Салим Челеби приходится племянником Ахмада Челеби, лидера «Иракского национального конгресса», который способствовал американской оккупации Ирака.</w:t>
      </w:r>
    </w:p>
    <w:p>
      <w:pPr>
        <w:pStyle w:val="NormalWeb"/>
        <w:keepNext w:val="false"/>
        <w:keepLines w:val="false"/>
        <w:widowControl/>
        <w:suppressLineNumbers w:val="0"/>
        <w:spacing w:before="280" w:after="280"/>
        <w:rPr/>
      </w:pPr>
      <w:r>
        <w:rPr/>
        <w:t>Одним из компаньонов Салима Челеби в адвокатской компании является израильтянин Марк Зейл, один из членов колонизационного движения «Гош амоним», питающего злобу к мусульманам и палестинцам. Компания под названием «Международная правовая иракская компания», описывающая себя в своих агитационных прокламациях как «Ваши специфические ворота в новый Ирак».</w:t>
      </w:r>
    </w:p>
    <w:p>
      <w:pPr>
        <w:pStyle w:val="NormalWeb"/>
        <w:keepNext w:val="false"/>
        <w:keepLines w:val="false"/>
        <w:widowControl/>
        <w:suppressLineNumbers w:val="0"/>
        <w:spacing w:before="280" w:after="280"/>
        <w:rPr/>
      </w:pPr>
      <w:r>
        <w:rPr/>
        <w:t>Марк Зейл был компаньоном одного из неоконсерваторов или так называемых ястребов в администрации Буша. Этим неоконсерватором был Дуглас Фейс, занимающий пост помощника министра обороны Рамсфельда, а компания, которая объединяет Марка с Дугласом – это американо-израильская адвокатская компания, действующая в Вашингтоне и Тель-Авиве. Эта компания была учреждена под называнием «Фантз» после решения Фейса оставить правительственную деятельность и стать «иностранным агентом», представляющим израильские и турецкие интересы в Соединенных Штатах.</w:t>
      </w:r>
    </w:p>
    <w:p>
      <w:pPr>
        <w:pStyle w:val="NormalWeb"/>
        <w:keepNext w:val="false"/>
        <w:keepLines w:val="false"/>
        <w:widowControl/>
        <w:suppressLineNumbers w:val="0"/>
        <w:spacing w:before="280" w:after="280"/>
        <w:rPr/>
      </w:pPr>
      <w:r>
        <w:rPr/>
        <w:t>Дуглас Фейс относится к числу поддерживающих израильскую партию «Ликуд» и находится на стороне Нетаньяху, бывшего премьер-министра Израиля. Что касается Челеби, то говорят, что он владеет крупными капиталовложениями в Испании. Американский журнал «Тайм» опубликовал недавно выпущенную книгу Джеймса Памфорда «Предлог ради войны». Патрик Сейл использовал выдержки из этой книги в своих статьях в газете «Хаят». В одном из этих отрывков говорится: ««Ястребы Вашингтона» работали как агенты экстремистов израильской партии «Ликуд». Когда Америка начала войну против Ирака, она смешала интересы Израиля со своими интересами, и Дуглас Фейс (помощник министра обороны Америки) создал в Пентагоне несколько секретных контор, получающих информацию от служб израильской разведки и координирующих с ними свои действия.</w:t>
      </w:r>
    </w:p>
    <w:p>
      <w:pPr>
        <w:pStyle w:val="NormalWeb"/>
        <w:keepNext w:val="false"/>
        <w:keepLines w:val="false"/>
        <w:widowControl/>
        <w:suppressLineNumbers w:val="0"/>
        <w:spacing w:before="280" w:after="280"/>
        <w:rPr/>
      </w:pPr>
      <w:r>
        <w:rPr/>
        <w:t>мерикано-еврейское сотрудничество стало до такой степени сильным и многосторонним, что уже стало трудно различить, что является еврейским, а что – американским. Наряду с этим используется большое количество агентов из арабов, для того чтобы маскировать отвратительный лик нефтяных воров, грабящих страну и народ. Умма должна будет пробудиться из своего подавленного состояния и отчитать всех наемников и агентов, а также покончить с дозволения Всевышнего Аллаха со всеми их играми с судьбами людей.</w:t>
      </w:r>
    </w:p>
    <w:p>
      <w:pPr>
        <w:pStyle w:val="Heading1"/>
        <w:keepNext w:val="false"/>
        <w:keepLines w:val="false"/>
        <w:widowControl/>
        <w:suppressLineNumbers w:val="0"/>
        <w:spacing w:before="280" w:after="280"/>
        <w:rPr/>
      </w:pPr>
      <w:r>
        <w:rPr/>
        <w:t xml:space="preserve">Нападение на Ирак – содержательный материал для писателей </w:t>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Web"/>
        <w:keepNext w:val="false"/>
        <w:keepLines w:val="false"/>
        <w:widowControl/>
        <w:suppressLineNumbers w:val="0"/>
        <w:spacing w:before="280" w:after="280"/>
        <w:rPr/>
      </w:pPr>
      <w:r>
        <w:rPr/>
        <w:t>В Соединенных Штатах и Европе появилось на свет множество книг об американском нападении и оккупации Ирака. Во всех этих книгах приводится ряд достоверных фактов, к которым, например, относится следующее:</w:t>
      </w:r>
    </w:p>
    <w:p>
      <w:pPr>
        <w:pStyle w:val="NormalWeb"/>
        <w:keepNext w:val="false"/>
        <w:keepLines w:val="false"/>
        <w:widowControl/>
        <w:suppressLineNumbers w:val="0"/>
        <w:spacing w:before="280" w:after="280"/>
        <w:rPr/>
      </w:pPr>
      <w:r>
        <w:rPr/>
        <w:t>1. Евреи участвовали в планировании и исполнении нападения и оккупации Ирака, вносили предложения, занимались подстрекательством, обеспечивали военной информацией, производили следствия над заключенными и пленными, изощрялись в пытках и даже распространили в Ираке свои методы взаимодействия с палестинцами.</w:t>
      </w:r>
    </w:p>
    <w:p>
      <w:pPr>
        <w:pStyle w:val="NormalWeb"/>
        <w:keepNext w:val="false"/>
        <w:keepLines w:val="false"/>
        <w:widowControl/>
        <w:suppressLineNumbers w:val="0"/>
        <w:spacing w:before="280" w:after="280"/>
        <w:rPr/>
      </w:pPr>
      <w:r>
        <w:rPr/>
        <w:t>2. Те, кто называются неоконсерваторами или экстремистским правым направлением, или т.н. ястребами Белого Дома. Это люди, которыми двигает невозмутимый склад ума, по религиозным причинам настроенный на стратегический союз с евреями. Именно эти люди сегодня господствуют в Америке, которая в свою очередь властвует над резолюциями ООН и всеми важными международными решениями.</w:t>
      </w:r>
    </w:p>
    <w:p>
      <w:pPr>
        <w:pStyle w:val="NormalWeb"/>
        <w:keepNext w:val="false"/>
        <w:keepLines w:val="false"/>
        <w:widowControl/>
        <w:suppressLineNumbers w:val="0"/>
        <w:spacing w:before="280" w:after="280"/>
        <w:rPr/>
      </w:pPr>
      <w:r>
        <w:rPr/>
        <w:t>3. Группа Чейни, Рамсфельд, Райс, Вульфовитс, Буш, Бремер и компания Галибертон – это нефтяные воры и магнаты. Они уже давно спланировали захват иракской нефти, а призыв к восстановлению Ирака они сделали призывом к еще большому разграблению страны.</w:t>
      </w:r>
    </w:p>
    <w:p>
      <w:pPr>
        <w:pStyle w:val="NormalWeb"/>
        <w:keepNext w:val="false"/>
        <w:keepLines w:val="false"/>
        <w:widowControl/>
        <w:suppressLineNumbers w:val="0"/>
        <w:spacing w:before="280" w:after="280"/>
        <w:rPr/>
      </w:pPr>
      <w:r>
        <w:rPr/>
        <w:t>4. Вымысел оружия массового уничтожения. Это большая ложь, которая была изобличена и уже никто в нее не верит. Воры воспользовались этим вымыслом, как предлогом для осуществления вооруженного нападения.</w:t>
      </w:r>
    </w:p>
    <w:p>
      <w:pPr>
        <w:pStyle w:val="NormalWeb"/>
        <w:keepNext w:val="false"/>
        <w:keepLines w:val="false"/>
        <w:widowControl/>
        <w:suppressLineNumbers w:val="0"/>
        <w:spacing w:before="280" w:after="280"/>
        <w:rPr/>
      </w:pPr>
      <w:r>
        <w:rPr/>
        <w:t>5. Эпидемия под названием Саддам Хусейн и «терроризм» – это одна из форм мании, которая властвует над умами и решениями команды Буша. Некоторые охарактеризовали эту эпидемию нерациональной манией.</w:t>
      </w:r>
    </w:p>
    <w:p>
      <w:pPr>
        <w:pStyle w:val="NormalWeb"/>
        <w:keepNext w:val="false"/>
        <w:keepLines w:val="false"/>
        <w:widowControl/>
        <w:suppressLineNumbers w:val="0"/>
        <w:spacing w:before="280" w:after="280"/>
        <w:rPr/>
      </w:pPr>
      <w:r>
        <w:rPr/>
        <w:t>6. Один из них Энтони Зейни, занимавший пост главы центрального военного командования США, сказал: «Высокопоставленные чиновники в министерстве обороны США потерпели неудачу в управлении войной в Ираке. Ближневосточный регион смотрит на них как на новых крестоносцев. Причина неудачи – это высокопоставленные чиновники в Пентагоне и особенно евреи во главе с заместителем министра обороны Дагом Файтом. Это нападение было совершено, для того чтобы обеспечить стабильность обстановки в регионе и помочь Израилю»</w:t>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Heading1"/>
        <w:keepNext w:val="false"/>
        <w:keepLines w:val="false"/>
        <w:widowControl/>
        <w:suppressLineNumbers w:val="0"/>
        <w:spacing w:before="280" w:after="280"/>
        <w:rPr/>
      </w:pPr>
      <w:r>
        <w:rPr/>
        <w:t xml:space="preserve">Мировая валютная система (6). Золотая эпоха доллара уже позади </w:t>
      </w:r>
    </w:p>
    <w:p>
      <w:pPr>
        <w:pStyle w:val="NormalWeb"/>
        <w:keepNext w:val="false"/>
        <w:keepLines w:val="false"/>
        <w:widowControl/>
        <w:suppressLineNumbers w:val="0"/>
        <w:spacing w:before="280" w:after="280"/>
        <w:rPr/>
      </w:pPr>
      <w:r>
        <w:rPr/>
        <w:t>Мы говорили, что большая часть мирового запаса золота была собрана в США. Дело в том, что вследствие Второй мировой войны ослабли и рухнули некоторые государства. Представился удобный момент, чтобы устремиться к завоеваниям и перейти с одного уровня к более высокому, чтобы воссесть на мировой трон и свергнуть другие государства в пропасть гибели.</w:t>
      </w:r>
    </w:p>
    <w:p>
      <w:pPr>
        <w:pStyle w:val="NormalWeb"/>
        <w:keepNext w:val="false"/>
        <w:keepLines w:val="false"/>
        <w:widowControl/>
        <w:suppressLineNumbers w:val="0"/>
        <w:spacing w:before="280" w:after="280"/>
        <w:rPr/>
      </w:pPr>
      <w:r>
        <w:rPr/>
        <w:t>Франция пала, Великобритания была разгромлена, и вся Европа была оккупирована фашизмом. На Москву дождем сыпались бомбы, а Япония завоевывала в Тихом и Индийском океанах один остров за другим.</w:t>
      </w:r>
    </w:p>
    <w:p>
      <w:pPr>
        <w:pStyle w:val="NormalWeb"/>
        <w:keepNext w:val="false"/>
        <w:keepLines w:val="false"/>
        <w:widowControl/>
        <w:suppressLineNumbers w:val="0"/>
        <w:spacing w:before="280" w:after="280"/>
        <w:rPr/>
      </w:pPr>
      <w:r>
        <w:rPr/>
        <w:t>В то время Великобритания криком звала на помощь Америку, а Америка выжидала удобного случая, пока не получила желаемого – добилась от Черчилля, премьер-министра Великобритании, подписи под документом об открытии своих колоний для американского вхождения в них. Впоследствии произошло сражение на военно-морской базе США Перл-Харбор, и тогда Америка объявила войну Японии, Германии и Италии (государствам оси).</w:t>
      </w:r>
    </w:p>
    <w:p>
      <w:pPr>
        <w:pStyle w:val="NormalWeb"/>
        <w:keepNext w:val="false"/>
        <w:keepLines w:val="false"/>
        <w:widowControl/>
        <w:suppressLineNumbers w:val="0"/>
        <w:spacing w:before="280" w:after="280"/>
        <w:rPr/>
      </w:pPr>
      <w:r>
        <w:rPr/>
        <w:t>Завершилась Вторая мировая война, из которой Америка вышла с богатством и большим количеством золота в своей казне. Через Бреттон-Вудсскую конференцию Америка смогла создать золотовалютный стандарт (мировую валютную систему), а потом аннулировала эту систему в 1971 году, и один за другим стали происходить международные валютные кризисы. Самым существенным фактором в этих кризисах был дефицит платежного баланса Америки. Дело в том, что Соединенные Штаты считаются международным банком и источником международной валюты. И когда они испытывают дефицит своего платежного баланса, то не нуждаются в международных ликвидных средствах, для того чтобы покрыть этот дефицит. Они могут устранять дефицит с помощью своей отечественной валюты. Именно так Соединенные Штаты и делают на протяжении долгого времени. Видно, что источник международных ликвидных средств – это избыток платежного баланса Америки, который представляется в золоте или в свободно конвертируемых валютах, в МВФ и крупных центральных банках.</w:t>
      </w:r>
    </w:p>
    <w:p>
      <w:pPr>
        <w:pStyle w:val="NormalWeb"/>
        <w:keepNext w:val="false"/>
        <w:keepLines w:val="false"/>
        <w:widowControl/>
        <w:suppressLineNumbers w:val="0"/>
        <w:spacing w:before="280" w:after="280"/>
        <w:rPr/>
      </w:pPr>
      <w:r>
        <w:rPr/>
        <w:t>Сейчас мы можем сказать о том, как Соединенные Штаты смогли накопить такой огромный дефицит в своем платежном балансе, и который фактически является их долгом.</w:t>
      </w:r>
    </w:p>
    <w:p>
      <w:pPr>
        <w:pStyle w:val="NormalWeb"/>
        <w:keepNext w:val="false"/>
        <w:keepLines w:val="false"/>
        <w:widowControl/>
        <w:suppressLineNumbers w:val="0"/>
        <w:spacing w:before="280" w:after="280"/>
        <w:rPr/>
      </w:pPr>
      <w:r>
        <w:rPr/>
        <w:t>Огромный дефицит платежного баланса Америки произошел в силу механистичности мировой валютной системы. Разберем подробнее это положение.</w:t>
      </w:r>
    </w:p>
    <w:p>
      <w:pPr>
        <w:pStyle w:val="NormalWeb"/>
        <w:keepNext w:val="false"/>
        <w:keepLines w:val="false"/>
        <w:widowControl/>
        <w:suppressLineNumbers w:val="0"/>
        <w:spacing w:before="280" w:after="280"/>
        <w:rPr/>
      </w:pPr>
      <w:r>
        <w:rPr/>
        <w:t>Если в платежном балансе какой-то страны, которая не является источником международной валюты, происходит дефицит, то он не может продолжаться более нескольких лет. И если данная страна не принимает срочных мер для устранения этого дефицита, то это причиняет стране огромный финансовый и экономический вред.</w:t>
      </w:r>
    </w:p>
    <w:p>
      <w:pPr>
        <w:pStyle w:val="NormalWeb"/>
        <w:keepNext w:val="false"/>
        <w:keepLines w:val="false"/>
        <w:widowControl/>
        <w:suppressLineNumbers w:val="0"/>
        <w:spacing w:before="280" w:after="280"/>
        <w:rPr/>
      </w:pPr>
      <w:r>
        <w:rPr/>
        <w:t>Что же касается страны, которая является источником международной валюты, т.е. Америка, то здесь положение резко отличается. Дело в том, что эта страна совершенно не вынуждена устранять дефицит своего платежного баланса. И даже наоборот, она может весьма длительный период времени накоплять этот дефицит. Причина этого в том, что она со всей легкостью способна покрыть дефицит отечественной валютой с учетом того, что ее валюта является как бы международной, и принимается во всем мире. Каждое государство нуждается в валюте Америки, а она не нуждается в валюте ни одного государства. Само собой разумеется, что для нее получить свою отечественную валюту не представляется сложной операцией в отличие от других стран, которые вынуждены приобретать золото или твердую валюту, для того чтобы покрыть дефицит своих платежных балансов. Такая операция по приобретению золота или твердой валюты вовсе нелегка.</w:t>
      </w:r>
    </w:p>
    <w:p>
      <w:pPr>
        <w:pStyle w:val="NormalWeb"/>
        <w:keepNext w:val="false"/>
        <w:keepLines w:val="false"/>
        <w:widowControl/>
        <w:suppressLineNumbers w:val="0"/>
        <w:spacing w:before="280" w:after="280"/>
        <w:rPr/>
      </w:pPr>
      <w:r>
        <w:rPr/>
        <w:t>Отсюда мы видим, что не существует никакой валютной или экономической причины, которая вынуждала бы Соединенные Штаты устранять дефицит своего платежного баланса. Дело касается лишь их внутреннего интереса. Если они усматривают, что их внутренний интерес требует эмиссии дополнительного количества долларов, то они делают это и их абсолютно не интересуют негативные последствия, которые могут произойти вследствие этого за пределами страны. Другим странам остается лишь заранее быть готовыми остерегаться.</w:t>
      </w:r>
    </w:p>
    <w:p>
      <w:pPr>
        <w:pStyle w:val="NormalWeb"/>
        <w:keepNext w:val="false"/>
        <w:keepLines w:val="false"/>
        <w:widowControl/>
        <w:suppressLineNumbers w:val="0"/>
        <w:spacing w:before="280" w:after="280"/>
        <w:rPr/>
      </w:pPr>
      <w:r>
        <w:rPr/>
        <w:t>Во время известного крупного мирового кризиса в январе 1934 года Соединенные Штаты снизили курс доллара на 40,9%. Американский доллар терпел ужасную инфляцию, что требовало снижения его курса. Наряду с экономическим фактором снижения доллара имел место и политический фактор, главным образом исходивший от Великобритании. Кризис золота и сумасшедший рост его стоимости в 1968 году был умышленно создан Великобританией при помощи Франции, для того чтобы нанести удар по доллару. После упразднения золотого стандарта, было достигнуто соглашение о том, чтобы золото имело две цены. В то время Великобритания снизила курс фунта стерлингов, который являлся опорой государства, в результате чего Америка тоже была вынуждена снизить курс доллара.</w:t>
      </w:r>
    </w:p>
    <w:p>
      <w:pPr>
        <w:pStyle w:val="NormalWeb"/>
        <w:keepNext w:val="false"/>
        <w:keepLines w:val="false"/>
        <w:widowControl/>
        <w:suppressLineNumbers w:val="0"/>
        <w:spacing w:before="280" w:after="280"/>
        <w:rPr/>
      </w:pPr>
      <w:r>
        <w:rPr/>
        <w:t>С 1968 по 1973 года происходили постоянные кризисы доллара, самым известным из которых был кризис 1971 года, когда Никсон прибегнул к изданию своих известных решений о запрете обменных операций с золотом и стабилизации цен.</w:t>
      </w:r>
    </w:p>
    <w:p>
      <w:pPr>
        <w:pStyle w:val="NormalWeb"/>
        <w:keepNext w:val="false"/>
        <w:keepLines w:val="false"/>
        <w:widowControl/>
        <w:suppressLineNumbers w:val="0"/>
        <w:spacing w:before="280" w:after="280"/>
        <w:rPr/>
      </w:pPr>
      <w:r>
        <w:rPr/>
        <w:t>В 1972 году Германия отказалась покупать доллар и подняла цену марки на 4%, в результате чего Америка была вынуждена снизить цену доллара на 6%.</w:t>
      </w:r>
    </w:p>
    <w:p>
      <w:pPr>
        <w:pStyle w:val="NormalWeb"/>
        <w:keepNext w:val="false"/>
        <w:keepLines w:val="false"/>
        <w:widowControl/>
        <w:suppressLineNumbers w:val="0"/>
        <w:spacing w:before="280" w:after="280"/>
        <w:rPr/>
      </w:pPr>
      <w:r>
        <w:rPr/>
        <w:t>Когда в 1973 году на европейской фондовой бирже произошла острая спекулятивная игра, где во главе всех спекулянтов стояла Великобритания, тогда Америка была вынуждена снизить курс доллара на 10%, а Великобритания в то время снизила курс фунта стерлингов на 14%. Следует помнить, что Лондон является важнейшим центром мирового рынка золота.</w:t>
      </w:r>
    </w:p>
    <w:p>
      <w:pPr>
        <w:pStyle w:val="NormalWeb"/>
        <w:keepNext w:val="false"/>
        <w:keepLines w:val="false"/>
        <w:widowControl/>
        <w:suppressLineNumbers w:val="0"/>
        <w:spacing w:before="280" w:after="280"/>
        <w:rPr/>
      </w:pPr>
      <w:r>
        <w:rPr/>
        <w:t>Установление двух цен на золото означает освобождение от полномочий МВФ и означает также то, что доллар будет подвергаться ударам.</w:t>
      </w:r>
    </w:p>
    <w:p>
      <w:pPr>
        <w:pStyle w:val="NormalWeb"/>
        <w:keepNext w:val="false"/>
        <w:keepLines w:val="false"/>
        <w:widowControl/>
        <w:suppressLineNumbers w:val="0"/>
        <w:spacing w:before="280" w:after="280"/>
        <w:rPr/>
      </w:pPr>
      <w:r>
        <w:rPr/>
        <w:t>Слушая финансовый обзор новостей, мы понимаем, что стоимость всех валют, включая золото и нефть, оценивается долларом. Падение и рост курса доллара практически не происходит. Доллар служит мерилом, по которому определяется падение и рост курса всех валют. А по какому мерилу мы должны определять рост и падение курса доллара?</w:t>
      </w:r>
    </w:p>
    <w:p>
      <w:pPr>
        <w:pStyle w:val="NormalWeb"/>
        <w:keepNext w:val="false"/>
        <w:keepLines w:val="false"/>
        <w:widowControl/>
        <w:suppressLineNumbers w:val="0"/>
        <w:spacing w:before="280" w:after="280"/>
        <w:rPr/>
      </w:pPr>
      <w:r>
        <w:rPr/>
        <w:t>Истинная причина роста и падения доллара является опосредованной. Поднимая курс некоторых валют, падение доллара получается опосредованным и наоборот, снижая курс некоторых валют, рост доллара также получается опосредованным. Поэтому американская экономика не подвергается воздействию финансовых и экономических сотрясений, хотя позднее в далеком будущем они и проявляются в ней, а доллар остается на своем месте как основа для обмена, имея политическую поддержку.</w:t>
      </w:r>
    </w:p>
    <w:p>
      <w:pPr>
        <w:pStyle w:val="NormalWeb"/>
        <w:keepNext w:val="false"/>
        <w:keepLines w:val="false"/>
        <w:widowControl/>
        <w:suppressLineNumbers w:val="0"/>
        <w:spacing w:before="280" w:after="280"/>
        <w:rPr/>
      </w:pPr>
      <w:r>
        <w:rPr/>
        <w:t>МВФ – это финансовая организация, однако его роль, несмотря на то, что внешне деятельность МВФ представляется финансовой, является по сути дела политической. МВФ – это финансовая организация, но деятельность его политическая. МВФ является одной из опор американской политики в мире, как и служит инстанцией для всех других финансовых организаций, таких как крупные центральные банки, финансовые клубы, фонды кредитования и развития, инвестиционные и накопительные фонды. Все эти организации прочно связаны с МВФ в финансовом отношении и затем в политическом.</w:t>
      </w:r>
    </w:p>
    <w:p>
      <w:pPr>
        <w:pStyle w:val="NormalWeb"/>
        <w:keepNext w:val="false"/>
        <w:keepLines w:val="false"/>
        <w:widowControl/>
        <w:suppressLineNumbers w:val="0"/>
        <w:spacing w:before="280" w:after="280"/>
        <w:rPr/>
      </w:pPr>
      <w:r>
        <w:rPr/>
        <w:t>Когда, например, произошла проблема Восточного Тимора и Индонезия отказалась одобрить отправку международных миротворческих сил, Клинтон сразу же стал угрожать Индонезии прекращением военной помощи. Вслед за Клинтоном МВФ стал угрожать Индонезии прекращением предоставления кредитов и помощи, предназначенных для поднятия пришедшей в упадок индонезийской экономики.</w:t>
      </w:r>
    </w:p>
    <w:p>
      <w:pPr>
        <w:pStyle w:val="NormalWeb"/>
        <w:keepNext w:val="false"/>
        <w:keepLines w:val="false"/>
        <w:widowControl/>
        <w:suppressLineNumbers w:val="0"/>
        <w:spacing w:before="280" w:after="280"/>
        <w:rPr/>
      </w:pPr>
      <w:r>
        <w:rPr/>
        <w:t>Европейский союз со своим политическим и экономическим единством образует фактор разделения, фактор, который бросает вызов (это независимый союз, в котором имеются все основы независимости). Этот союз смог вынести на финансовый и экономический мировой рынок новую валюту – евро, предоставляя ей политическую и экономическую поддержку. Эта валюта в своем продвижении автоматически проникает во многие регионы мира и, в частности в регионы, которые желают избавиться от господства доллара. Кроме того, она естественно проникает в традиционные рынки, в которых проявляют активность европейские страны, основываясь там на своем давнем сосуществовании со времен колониализма.</w:t>
      </w:r>
    </w:p>
    <w:p>
      <w:pPr>
        <w:pStyle w:val="NormalWeb"/>
        <w:keepNext w:val="false"/>
        <w:keepLines w:val="false"/>
        <w:widowControl/>
        <w:suppressLineNumbers w:val="0"/>
        <w:spacing w:before="280" w:after="280"/>
        <w:rPr/>
      </w:pPr>
      <w:r>
        <w:rPr/>
        <w:t>В своем соперничестве с долларом евро способствовала выявлению дефицита платежного баланса Америки. В начале декабря 2003 года дефицит платежного баланса Америки составил 491 миллиард долларов. Дальнейший рост этого дефицита приведет к развалу. Существующий процент доллара в сравнении с другими валютами уменьшился до степени, предвещающей катастрофу, которая постигнет доллар и американскую экономику в целом.</w:t>
      </w:r>
    </w:p>
    <w:p>
      <w:pPr>
        <w:pStyle w:val="NormalWeb"/>
        <w:keepNext w:val="false"/>
        <w:keepLines w:val="false"/>
        <w:widowControl/>
        <w:suppressLineNumbers w:val="0"/>
        <w:spacing w:before="280" w:after="280"/>
        <w:rPr/>
      </w:pPr>
      <w:r>
        <w:rPr/>
        <w:t>Дефицит платежного баланса – это накопившиеся у государства долги. Наличие на мировых рынках и в мировых банках многих миллиардов долларов ведет доллар к опасной черте, поскольку он не может устойчиво стоять перед финансовыми спекуляциями.</w:t>
      </w:r>
    </w:p>
    <w:p>
      <w:pPr>
        <w:pStyle w:val="NormalWeb"/>
        <w:keepNext w:val="false"/>
        <w:keepLines w:val="false"/>
        <w:widowControl/>
        <w:suppressLineNumbers w:val="0"/>
        <w:spacing w:before="280" w:after="280"/>
        <w:rPr/>
      </w:pPr>
      <w:r>
        <w:rPr/>
        <w:t>Так как мир прочно связан в своих финансовых и торговых отношениях, то золотая эпоха доллара уже осталась позади. Многие финансовые круги потеряли веру в доллар из-за того, что потеряли веру в благополучный ход американской политики в мире.</w:t>
      </w:r>
    </w:p>
    <w:p>
      <w:pPr>
        <w:pStyle w:val="NormalWeb"/>
        <w:keepNext w:val="false"/>
        <w:keepLines w:val="false"/>
        <w:widowControl/>
        <w:suppressLineNumbers w:val="0"/>
        <w:spacing w:before="280" w:after="280"/>
        <w:rPr/>
      </w:pPr>
      <w:r>
        <w:rPr/>
        <w:t>Финансовые и экономические круги во многих регионах мира ищут для себя безопасное прибежище, чтобы уберечься от ударов экономических перемен и кризисов, являющихся результатом нынешних политических проблем.</w:t>
      </w:r>
    </w:p>
    <w:p>
      <w:pPr>
        <w:pStyle w:val="NormalWeb"/>
        <w:keepNext w:val="false"/>
        <w:keepLines w:val="false"/>
        <w:widowControl/>
        <w:suppressLineNumbers w:val="0"/>
        <w:spacing w:before="280" w:after="280"/>
        <w:rPr/>
      </w:pPr>
      <w:r>
        <w:rPr/>
        <w:t>Финансовые и экономические круги смотрят на доллар как на врага. Наблюдатели и аналитики в области экономики заглядывают в новую эпоху и на новую мировую валютную систему. Нынешняя валютная система бесцветна и доллар рушится из-за постоянно накопляющегося дефицита в платежном балансе Америки. Волны инфляций, по которым проходит американская экономика, ослабляют покупательскую способность доллара. Валютные спекуляции на мировых валютных биржах ведут к тому, что доллар будет впадать в постоянные кризисы из-за большого количества распространенной в мире долларовой массы (т.н. пропавшие доллары).</w:t>
      </w:r>
    </w:p>
    <w:p>
      <w:pPr>
        <w:pStyle w:val="NormalWeb"/>
        <w:keepNext w:val="false"/>
        <w:keepLines w:val="false"/>
        <w:widowControl/>
        <w:suppressLineNumbers w:val="0"/>
        <w:spacing w:before="280" w:after="280"/>
        <w:rPr/>
      </w:pPr>
      <w:r>
        <w:rPr/>
        <w:t>Расходы, ложащиеся на федеральный бюджет Америки, обременяют его до такой степени, что давят местного производителя. Одни лишь ассигнования на социальные пособия для пожилых людей поглощают сегодня половину федерального бюджета Америки. В 2003 году лишь они одни поглотили 75% от всего федерального бюджета Америки. Эксперты говорят, что в 2013 году они поглотят весь бюджет. В таком случае, что же произойдет с этим бюджетом, на который ложатся расходы на вооружение, покорение космоса и внешнюю помощь для укрепления своего влияния?</w:t>
      </w:r>
    </w:p>
    <w:p>
      <w:pPr>
        <w:pStyle w:val="NormalWeb"/>
        <w:keepNext w:val="false"/>
        <w:keepLines w:val="false"/>
        <w:widowControl/>
        <w:suppressLineNumbers w:val="0"/>
        <w:spacing w:before="280" w:after="280"/>
        <w:rPr/>
      </w:pPr>
      <w:r>
        <w:rPr/>
        <w:t>Поскольку доллар находится во главе мирового капитала, то фунт стерлингов остается резервной валютой, которая имеет хождение на определенных территориях, а именно – это страны Содружества. Сама по себе эта валюта относится к числу твердых валют, которая пригодна быть денежным запасом в мировых центральных банках. То же самое касается франка, марки и иены, которые имеют такую же значимость и считаются твердыми валютами, которые сберегаются центральными банками.</w:t>
      </w:r>
    </w:p>
    <w:p>
      <w:pPr>
        <w:pStyle w:val="NormalWeb"/>
        <w:keepNext w:val="false"/>
        <w:keepLines w:val="false"/>
        <w:widowControl/>
        <w:suppressLineNumbers w:val="0"/>
        <w:spacing w:before="280" w:after="280"/>
        <w:rPr/>
      </w:pPr>
      <w:r>
        <w:rPr/>
        <w:t>Рассматривая страны Евросоюза и его экономическую независимость, мы понимаем, что время долларового господства уже закончилось, поскольку у доллара появился сильный конкурент в мировом масштабе – евро. И если прибавить к этому политические проблемы, которые грозят Америке в результате ее новой стратегии в мире, то можно видеть, что территории, в которых проявляет активность доллар, небезопасны, как территории, в которых проявляет активность евро. Обе эти валюты соперничают друг с другом, и доллар потерял свое всемирное господство, во-первых, из-за появления евро, во-вторых, из-за утраты МВФ многих своих полномочий и, в-третьих, из-за желания вернуться к золотому стандарту. Сегодня Евросоюз готовит себя к этому. Когда евро утверждалась в качестве единой валюты для стран Европы, в основу этой валюты был заложен золотой запас.</w:t>
      </w:r>
    </w:p>
    <w:p>
      <w:pPr>
        <w:pStyle w:val="NormalWeb"/>
        <w:keepNext w:val="false"/>
        <w:keepLines w:val="false"/>
        <w:widowControl/>
        <w:suppressLineNumbers w:val="0"/>
        <w:spacing w:before="280" w:after="280"/>
        <w:rPr/>
      </w:pPr>
      <w:r>
        <w:rPr/>
        <w:t>В феврале 1992 года в контексте создания единой валюты, начиная с 1999 года, соглашение «Мастрихт» гласило о том, что переход центральных национальных банков в европейскую систему центральных банков под руководством центрального европейского банка будет сопровождаться сбором со стран-участниц начальной суммы в размере 50 миллиардов золотых евро. Также совет консерваторов центрального европейского банка в 1998 году постановил, что 15% его начальных резервов в размере 29,5 миллиардов евро, которые решено перевести в банк 1 января 1999 года, должны быть золотом.</w:t>
      </w:r>
    </w:p>
    <w:p>
      <w:pPr>
        <w:pStyle w:val="NormalWeb"/>
        <w:keepNext w:val="false"/>
        <w:keepLines w:val="false"/>
        <w:widowControl/>
        <w:suppressLineNumbers w:val="0"/>
        <w:spacing w:before="280" w:after="280"/>
        <w:rPr/>
      </w:pPr>
      <w:r>
        <w:rPr/>
        <w:t>Американский журнал «Фортшн» открыто призвал к новой валютной структуре, которая будет опираться на несколько главных валют, вместо того чтобы опираться на американский доллар, как и призвал вернуть золото в валютную систему, после утверждения его мировой и фактической цены. В английском журнале «Экономист» от 22 сентября 1997 года говорится, что швейцарские банки тайно дали своим клиентам совет, чтобы они хранили как минимум 10% своих вкладов в золоте. Также некоторые финансовые советники посоветовали компаниям и владельцам имуществ в Персидском заливе определить потолок для своих средств в долларах, опасаясь увеличивающегося падения курса доллара, а также сохранять в равных количествах валютные и золотые активы.</w:t>
      </w:r>
    </w:p>
    <w:p>
      <w:pPr>
        <w:pStyle w:val="NormalWeb"/>
        <w:keepNext w:val="false"/>
        <w:keepLines w:val="false"/>
        <w:widowControl/>
        <w:suppressLineNumbers w:val="0"/>
        <w:spacing w:before="280" w:after="280"/>
        <w:rPr/>
      </w:pPr>
      <w:r>
        <w:rPr/>
        <w:t>Хотя доллар и воссел на троне капитала и пребывал на вершине своего величия, тем не менее, банки Швейцарии, которые считаются безопасным и конфиденциальным прибежищем для денежных сбережений и вкладов, хранили огромные количества золотых запасов, исчисляемых тысячами тонн. Последние статистические данные говорят о том, что в центральных банках хранится примерно 30 тысяч тонн золота.</w:t>
      </w:r>
    </w:p>
    <w:p>
      <w:pPr>
        <w:pStyle w:val="NormalWeb"/>
        <w:keepNext w:val="false"/>
        <w:keepLines w:val="false"/>
        <w:widowControl/>
        <w:suppressLineNumbers w:val="0"/>
        <w:spacing w:before="280" w:after="280"/>
        <w:rPr/>
      </w:pPr>
      <w:r>
        <w:rPr/>
        <w:t>Фатхи Мухаммад Салим</w:t>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Heading1"/>
        <w:keepNext w:val="false"/>
        <w:keepLines w:val="false"/>
        <w:widowControl/>
        <w:suppressLineNumbers w:val="0"/>
        <w:spacing w:before="280" w:after="280"/>
        <w:rPr/>
      </w:pPr>
      <w:r>
        <w:rPr/>
        <w:t xml:space="preserve">Искажение Ислама под предлогом изменения законов с изменением времени или места </w:t>
      </w:r>
    </w:p>
    <w:p>
      <w:pPr>
        <w:pStyle w:val="NormalWeb"/>
        <w:keepNext w:val="false"/>
        <w:keepLines w:val="false"/>
        <w:widowControl/>
        <w:suppressLineNumbers w:val="0"/>
        <w:spacing w:before="280" w:after="280"/>
        <w:rPr/>
      </w:pPr>
      <w:r>
        <w:rPr>
          <w:rStyle w:val="Strong"/>
        </w:rPr>
        <w:t>Общее вступление.</w:t>
      </w:r>
    </w:p>
    <w:p>
      <w:pPr>
        <w:pStyle w:val="NormalWeb"/>
        <w:keepNext w:val="false"/>
        <w:keepLines w:val="false"/>
        <w:widowControl/>
        <w:suppressLineNumbers w:val="0"/>
        <w:spacing w:before="280" w:after="280"/>
        <w:rPr/>
      </w:pPr>
      <w:r>
        <w:rPr/>
        <w:t>Америка объявила войну Исламу и стала вести ее. Ответственные лица в Америки неоднократно заявляли о том, что нынешние обстоятельства – это исторический шанс для изменения хода истории на Ближнем Востоке. Для осуществления этой цели друг за другом стали проводиться различные американские кампании. Одной из таких кампаний является комплекс мероприятий, направленных на изменение образовательных и информационных программ, особенно в том, что касается шариатского обучения и исламских мыслей. Ислам они связали с терроризмом.</w:t>
      </w:r>
    </w:p>
    <w:p>
      <w:pPr>
        <w:pStyle w:val="NormalWeb"/>
        <w:keepNext w:val="false"/>
        <w:keepLines w:val="false"/>
        <w:widowControl/>
        <w:suppressLineNumbers w:val="0"/>
        <w:spacing w:before="280" w:after="280"/>
        <w:rPr/>
      </w:pPr>
      <w:r>
        <w:rPr/>
        <w:t>Америка действует для изменения многих мыслей Ислама, планирует искажение Благородного Корана и его значений и упразднение исламского просвещения, чтобы заменить его просвещением Запада, его мыслями и взглядами.</w:t>
      </w:r>
    </w:p>
    <w:p>
      <w:pPr>
        <w:pStyle w:val="NormalWeb"/>
        <w:keepNext w:val="false"/>
        <w:keepLines w:val="false"/>
        <w:widowControl/>
        <w:suppressLineNumbers w:val="0"/>
        <w:spacing w:before="280" w:after="280"/>
        <w:rPr/>
      </w:pPr>
      <w:r>
        <w:rPr/>
        <w:t>В свете возрастающего исламского пробуждения представляется сложным внедрить в среду мусульман взгляды неверия и заменить ими взгляды Ислама. Поэтому мыслители и планировщики из числа приспешников западной мысли стремятся придать этим взглядам исламскую окраску. Для этого они прибегают к таким мыслям, которые подготавливают процесс искажения, и опираются на людей, которые пригодны (как минимум, по их мнению) для исполнения этой роли. Успешность этого процесса они стремятся обеспечить через всяческие названия, выражающие заботу об умме, ее религии и ее интересах.</w:t>
      </w:r>
    </w:p>
    <w:p>
      <w:pPr>
        <w:pStyle w:val="NormalWeb"/>
        <w:keepNext w:val="false"/>
        <w:keepLines w:val="false"/>
        <w:widowControl/>
        <w:suppressLineNumbers w:val="0"/>
        <w:spacing w:before="280" w:after="280"/>
        <w:rPr/>
      </w:pPr>
      <w:r>
        <w:rPr/>
        <w:t>По этой причине поднимаются вопросы, делается акцент на названиях, таких как обновление религии и основ мусульманского права, мусульманское право или Ислам, развитие религиозной речи и законов, чтобы Ислам стал пригодным для сегодняшнего времени. Невзирая на людей и намерения те, кто занимаются процессами по искажению Ислама, без всякого знания вырывают правовые тексты из своих мест и помещают их в другом изложении, а также неуместно обобщают их, чтобы сказать: «В этих примерах видно, как изменились законы и как некоторые имамы в определенных положениях оставляли без практического применения шариатские тексты!»</w:t>
      </w:r>
    </w:p>
    <w:p>
      <w:pPr>
        <w:pStyle w:val="NormalWeb"/>
        <w:keepNext w:val="false"/>
        <w:keepLines w:val="false"/>
        <w:widowControl/>
        <w:suppressLineNumbers w:val="0"/>
        <w:spacing w:before="280" w:after="280"/>
        <w:rPr/>
      </w:pPr>
      <w:r>
        <w:rPr/>
        <w:t>Через детали, которые показываются в искаженной форме, они стремятся дойти до объявления правил и основ, которые возможно подготовят для них процесс упразднения текстов, чтобы тем самым мусульмане приучились к этому, и в их сердцах утвердилось то, что текст не служит критерием, так как в нем допустим иджтихад и толкование, а также утвердилось и то, что правильным будет понимать нами свои интересы в каждой обстановке в отдельности, а после этого объяснять текст согласно нашему видению. И если интересы не увязываются с текстами, то мотивировать тексты или шариат интересами будет достаточным для упразднения самих текстов.</w:t>
      </w:r>
    </w:p>
    <w:p>
      <w:pPr>
        <w:pStyle w:val="NormalWeb"/>
        <w:keepNext w:val="false"/>
        <w:keepLines w:val="false"/>
        <w:widowControl/>
        <w:suppressLineNumbers w:val="0"/>
        <w:spacing w:before="280" w:after="280"/>
        <w:rPr/>
      </w:pPr>
      <w:r>
        <w:rPr/>
        <w:t>В водовороте борьбы между Америкой и исламской уммой и тяжелого появления мощного Исламского государства эти люди прибегают к новшеству изменения законов с изменением времени и вновь пытаются подымать эту тему, вместо того чтобы возрождать религию. Наряду с этим, они образовывают еще одно новшество о постоянных и изменяющихся вещах, т.е. то, что не считается категоричным или не из акыды является изменяющимся, и в этом нам надлежит следовать нашим интересам и нашему видению, взятому из реальной действительности!</w:t>
      </w:r>
    </w:p>
    <w:p>
      <w:pPr>
        <w:pStyle w:val="NormalWeb"/>
        <w:keepNext w:val="false"/>
        <w:keepLines w:val="false"/>
        <w:widowControl/>
        <w:suppressLineNumbers w:val="0"/>
        <w:spacing w:before="280" w:after="280"/>
        <w:rPr/>
      </w:pPr>
      <w:r>
        <w:rPr/>
        <w:t>Следует упомянуть, что эти новшества являются новшествами в общих положениях, а не в частностях, в основных частях, но не во второстепенных. Поэтому они закладывают фундамент другой новой религии, в которой от Ислама одно лишь название и некоторые признаки.</w:t>
      </w:r>
    </w:p>
    <w:p>
      <w:pPr>
        <w:pStyle w:val="NormalWeb"/>
        <w:keepNext w:val="false"/>
        <w:keepLines w:val="false"/>
        <w:widowControl/>
        <w:suppressLineNumbers w:val="0"/>
        <w:spacing w:before="280" w:after="280"/>
        <w:rPr/>
      </w:pPr>
      <w:r>
        <w:rPr/>
        <w:t>Сосредоточение на подобных мыслях наряду с американской кампанией против Ислама толкает на вопрос: является ли это случайностью или нечто иным?!</w:t>
      </w:r>
    </w:p>
    <w:p>
      <w:pPr>
        <w:pStyle w:val="NormalWeb"/>
        <w:keepNext w:val="false"/>
        <w:keepLines w:val="false"/>
        <w:widowControl/>
        <w:suppressLineNumbers w:val="0"/>
        <w:spacing w:before="280" w:after="280"/>
        <w:rPr/>
      </w:pPr>
      <w:r>
        <w:rPr>
          <w:rStyle w:val="Strong"/>
        </w:rPr>
        <w:t>Изменение законов с изменением времени?!</w:t>
      </w:r>
    </w:p>
    <w:p>
      <w:pPr>
        <w:pStyle w:val="NormalWeb"/>
        <w:keepNext w:val="false"/>
        <w:keepLines w:val="false"/>
        <w:widowControl/>
        <w:suppressLineNumbers w:val="0"/>
        <w:spacing w:before="280" w:after="280"/>
        <w:rPr/>
      </w:pPr>
      <w:r>
        <w:rPr/>
        <w:t>В этой статье мы разберем одну из мыслей для разъяснения того объема фальсификации, которая содержится в них. Эта мысль гласит: «не порицается изменение законов с изменением времени». В отношении этой мысли они недавно сказали нам, что изменение законов не только допустимо и не порицается, а является обязательным!</w:t>
      </w:r>
    </w:p>
    <w:p>
      <w:pPr>
        <w:pStyle w:val="NormalWeb"/>
        <w:keepNext w:val="false"/>
        <w:keepLines w:val="false"/>
        <w:widowControl/>
        <w:suppressLineNumbers w:val="0"/>
        <w:spacing w:before="280" w:after="280"/>
        <w:rPr/>
      </w:pPr>
      <w:r>
        <w:rPr/>
        <w:t>В своем утверждении об изменении законов они больше всех ссылаются на Ибн аль-Кайима (да будет доволен им Аллах), а также на аль-Курафи, Ибн Абидина (да будет доволен ими Аллах) и на журнал «Законы юстиции». Некоторые в качестве доказательства приводят то, что сделал халиф Умар ибн аль-Хаттаб, показывая его действие таким, словно оно является нечто вроде изменением законов и упразднением текстов. Большинство этих высказываний не что иное, как клевета на праведного халифа (да будет доволен им Аллах).</w:t>
      </w:r>
    </w:p>
    <w:p>
      <w:pPr>
        <w:pStyle w:val="NormalWeb"/>
        <w:keepNext w:val="false"/>
        <w:keepLines w:val="false"/>
        <w:widowControl/>
        <w:suppressLineNumbers w:val="0"/>
        <w:spacing w:before="280" w:after="280"/>
        <w:rPr/>
      </w:pPr>
      <w:r>
        <w:rPr>
          <w:rStyle w:val="Strong"/>
        </w:rPr>
        <w:t>Высказывание Ибн аль-Кайима.</w:t>
      </w:r>
    </w:p>
    <w:p>
      <w:pPr>
        <w:pStyle w:val="NormalWeb"/>
        <w:keepNext w:val="false"/>
        <w:keepLines w:val="false"/>
        <w:widowControl/>
        <w:suppressLineNumbers w:val="0"/>
        <w:spacing w:before="280" w:after="280"/>
        <w:rPr/>
      </w:pPr>
      <w:r>
        <w:rPr/>
        <w:t>Что касается Ибн аль-Кайима (да будет доволен им Аллах), то он не говорил об упомянутом изменении законов и не позволял – ни он и никто другой из признанных ученых и имамов – ни под каким предлогом пренебрегать шариатскими текстами или законами. Все, что было сказано о нем по этому поводу, не выходит за рамки принятия того, на что указывают шариатские тексты при изменении реальности и положений, являющихся частью действия, на которое имеется закон.</w:t>
      </w:r>
    </w:p>
    <w:p>
      <w:pPr>
        <w:pStyle w:val="NormalWeb"/>
        <w:keepNext w:val="false"/>
        <w:keepLines w:val="false"/>
        <w:widowControl/>
        <w:suppressLineNumbers w:val="0"/>
        <w:spacing w:before="280" w:after="280"/>
        <w:rPr/>
      </w:pPr>
      <w:r>
        <w:rPr/>
        <w:t>Они ссылаются на Ибн аль-Кайима, имея в виду два его текста:</w:t>
      </w:r>
    </w:p>
    <w:p>
      <w:pPr>
        <w:pStyle w:val="NormalWeb"/>
        <w:keepNext w:val="false"/>
        <w:keepLines w:val="false"/>
        <w:widowControl/>
        <w:suppressLineNumbers w:val="0"/>
        <w:spacing w:before="280" w:after="280"/>
        <w:rPr/>
      </w:pPr>
      <w:r>
        <w:rPr/>
        <w:t>1. Это текст под названием «Раздел об изменении фетвы и ее разновидности согласно изменению времени, места, положений, намерений и последствий». В нем он говорит: «Шариат основан на мудростях, интересах людей в жизни земной и жизни Последующей. Весь шариат является справедливостью, милостью, пользой и мудростью. Всякий вопрос, который выходит за рамки справедливости, милости, пользы и мудрости, не является из шариата, даже если он посредством искаженного толкования вводится в эти рамки».</w:t>
      </w:r>
    </w:p>
    <w:p>
      <w:pPr>
        <w:pStyle w:val="NormalWeb"/>
        <w:keepNext w:val="false"/>
        <w:keepLines w:val="false"/>
        <w:widowControl/>
        <w:suppressLineNumbers w:val="0"/>
        <w:spacing w:before="280" w:after="280"/>
        <w:rPr/>
      </w:pPr>
      <w:r>
        <w:rPr/>
        <w:t xml:space="preserve">2. Вторым текстом являются его слова: «Аш-Шафии сказал: «Нет политики, кроме как той, что соответствует шариату». Ибн Акъиль сказал: «Политика – это действие, с которым люди ближе к благу и отдалены от порочности, даже если это не установил Посланник </w:t>
      </w:r>
      <w:r>
        <w:rPr>
          <w:rtl w:val="true"/>
        </w:rPr>
        <w:t>ﷺ</w:t>
      </w:r>
      <w:r>
        <w:rPr/>
        <w:t>, и оно не было ниспослано Откровением. Если ты, говоря: «…кроме как той, что соответствует шариату», имеешь в виду: не противоречит тому, о чем говорит шариат, то это правильно. Но если ты имеешь в виду: нет политики, кроме той, о которой говорит шариат, то это будет неправильно и обвинение сподвижников в неправильности. Так как со стороны праведных халифов происходили убийства и уродования трупов, которые не отрицаются ни одним ученым сунны».</w:t>
      </w:r>
    </w:p>
    <w:p>
      <w:pPr>
        <w:pStyle w:val="NormalWeb"/>
        <w:keepNext w:val="false"/>
        <w:keepLines w:val="false"/>
        <w:widowControl/>
        <w:suppressLineNumbers w:val="0"/>
        <w:spacing w:before="280" w:after="280"/>
        <w:rPr/>
      </w:pPr>
      <w:r>
        <w:rPr/>
        <w:t>Что касается первого текста, то здесь понятно, что Ибн аль-Кайим имеет в виду, что шариат – это справедливость, милость, польза и мудрость, и поэтому шариат предоставляет различные законы для различных ситуаций и поступков, т.е. сам шариат предусмотрел это положение. Необходимо соблюдать шариат, и когда муфтий выносит фетву, он должен понимать различные ситуации и искать закон шариата относительно каждой из этих ситуаций. Именно закон шариата обеспечивает установление справедливости, милости, пользы и мудрости. В этом тексте абсолютно нет того, что говорило бы о допустимости следовать мудростям и пользам, а также выносить решение согласно тому, что мудрецы и факихи усматривают соответствующим этим пользам и мудростям, даже если они противоречат шариатским текстам.</w:t>
      </w:r>
    </w:p>
    <w:p>
      <w:pPr>
        <w:pStyle w:val="NormalWeb"/>
        <w:keepNext w:val="false"/>
        <w:keepLines w:val="false"/>
        <w:widowControl/>
        <w:suppressLineNumbers w:val="0"/>
        <w:spacing w:before="280" w:after="280"/>
        <w:rPr/>
      </w:pPr>
      <w:r>
        <w:rPr/>
        <w:t>Также и во втором тексте нет доказательства для того, кто пытается выносить решение на основе пользы, изменять законы или нарушать шариатские тексты. В нем говорится о том, что Откровение не указало на каждое событие или каждую деталь отдельным прямым текстом, а дало общие значения и кыяс, и то, что попадает под эти общие значения и кыяс, является правильным и соответствует шариату, даже если в шариате нет указания на него в отдельности. В тексте нет указания на то, что Ибн аль-Каййим говорит о допустимости изменения шариатского закона без шариатского текста, т.е. основываясь на пользу, как это усматривают мыслители, мудрецы.</w:t>
      </w:r>
    </w:p>
    <w:p>
      <w:pPr>
        <w:pStyle w:val="NormalWeb"/>
        <w:keepNext w:val="false"/>
        <w:keepLines w:val="false"/>
        <w:widowControl/>
        <w:suppressLineNumbers w:val="0"/>
        <w:spacing w:before="280" w:after="280"/>
        <w:rPr/>
      </w:pPr>
      <w:r>
        <w:rPr/>
        <w:t xml:space="preserve">Это подтверждается его словами в тексте: «Если ты, говоря: кроме как той, что соответствует шариату, имеешь в виду: не противоречит тому, о чем говорит шариат, то это правильно». Также в тексте нет указания на то, что существует какой-то случай, на который нет решения в шариате, и что для его решения нужно исходить из пользы, усматриваемой факихами. Если бы положение состояло именно так, то не было бы соответствия шариату. Поэтому смысл соответствия в тексте Ибн аль-Каййима – это соответствие закона в отношении частностей или деталей обобщенным законам. Это положение подтверждается многими текстами Ибн аль-Каййима, из которых: «Шариатские тексты полностью охватывают законы действий. Аллах и Его Посланник </w:t>
      </w:r>
      <w:r>
        <w:rPr>
          <w:rtl w:val="true"/>
        </w:rPr>
        <w:t>ﷺ</w:t>
      </w:r>
      <w:r>
        <w:rPr/>
        <w:t xml:space="preserve"> </w:t>
      </w:r>
      <w:r>
        <w:rPr/>
        <w:t>не направили нас на мнение и кыяс. Они разъяснили все законы. Шариатские тексты, полностью содержащие в себе эти законы, и правильный кыяс как, например, право, соответствующее текстам, являются доказательством Корана и «справедливости»» (книга «Аълям аль-Муваккиин» часть 1 стр. 337).</w:t>
      </w:r>
    </w:p>
    <w:p>
      <w:pPr>
        <w:pStyle w:val="NormalWeb"/>
        <w:keepNext w:val="false"/>
        <w:keepLines w:val="false"/>
        <w:widowControl/>
        <w:suppressLineNumbers w:val="0"/>
        <w:spacing w:before="280" w:after="280"/>
        <w:rPr/>
      </w:pPr>
      <w:r>
        <w:rPr/>
        <w:t>Поэтому в десятках примерах можно видеть, что Ибн аль-Кайим, когда кажется, что выведенный шариатский закон противоречит мудрости или пользе, всегда и неуклонно стремится глубоко изучать пользу и мудрость и объяснять их так, чтобы они соответствовали указаниям шариатских текстов, а не наоборот.</w:t>
      </w:r>
    </w:p>
    <w:p>
      <w:pPr>
        <w:pStyle w:val="NormalWeb"/>
        <w:keepNext w:val="false"/>
        <w:keepLines w:val="false"/>
        <w:widowControl/>
        <w:suppressLineNumbers w:val="0"/>
        <w:spacing w:before="280" w:after="280"/>
        <w:rPr/>
      </w:pPr>
      <w:r>
        <w:rPr>
          <w:rStyle w:val="Strong"/>
        </w:rPr>
        <w:t>Правительственные законы.</w:t>
      </w:r>
    </w:p>
    <w:p>
      <w:pPr>
        <w:pStyle w:val="NormalWeb"/>
        <w:keepNext w:val="false"/>
        <w:keepLines w:val="false"/>
        <w:widowControl/>
        <w:suppressLineNumbers w:val="0"/>
        <w:spacing w:before="280" w:after="280"/>
        <w:rPr/>
      </w:pPr>
      <w:r>
        <w:rPr/>
        <w:t>Детальное значение вышеупомянутого второго текста из книги «ат-Турук аль-хукмийя» состоит в следующем: шариат поручил халифу заботиться о делах людей, чтобы он управлял ими на основе Ислама. Шариат предоставил халифу полномочия для осуществления этого управления наилучшим образом. Он не вправе разрешать запретное или запрещать дозволенное, поскольку это является законодательством, что принадлежит исключительно одному лишь Аллаху и никому другому. Халиф обязан принимать приказ Всевышнего Аллаха и претворять его. Шариат дал право халифу выносить решение в том, что касается средств, способов, планов и административных дел, относительно которых имеются приказы общего характера, не определившие их в отдельности.</w:t>
      </w:r>
    </w:p>
    <w:p>
      <w:pPr>
        <w:pStyle w:val="NormalWeb"/>
        <w:keepNext w:val="false"/>
        <w:keepLines w:val="false"/>
        <w:widowControl/>
        <w:suppressLineNumbers w:val="0"/>
        <w:spacing w:before="280" w:after="280"/>
        <w:rPr/>
      </w:pPr>
      <w:r>
        <w:rPr/>
        <w:t xml:space="preserve">Халиф действует в рамках дозволенности, входящей под общее доказательство. В этих сферах он должен с усердием давать советы и наставления мусульманам. Никто, включая его, не может упразднить шариатский текст или часть его, ограничить его какой-то пользой или мудростью. Это допустимо делать посредством шариатского текста, указывающего на ограничение или исключение. В исламской религии нет места для упразднения шариатского текста, поскольку это является либо выступлением против Всевышнего Аллаха, либо отменой (насх). Что касается первого, то закон о нем известен, а второе не имеет места после смерти Пророка </w:t>
      </w:r>
      <w:r>
        <w:rPr>
          <w:rtl w:val="true"/>
        </w:rPr>
        <w:t>ﷺ</w:t>
      </w:r>
      <w:r>
        <w:rPr/>
        <w:t>.</w:t>
      </w:r>
    </w:p>
    <w:p>
      <w:pPr>
        <w:pStyle w:val="NormalWeb"/>
        <w:keepNext w:val="false"/>
        <w:keepLines w:val="false"/>
        <w:widowControl/>
        <w:suppressLineNumbers w:val="0"/>
        <w:spacing w:before="280" w:after="280"/>
        <w:rPr/>
      </w:pPr>
      <w:r>
        <w:rPr/>
        <w:t>Например, халиф приказывает проложить дороги, соорудить плотины, построить больницы, школы, лаборатории, заводы, или что-то из этого ставит превыше другого, или приказывает руководствоваться каким-то планом военной обороны, наступления или подготовки и отклоняет другое. Все это входит в содержание общих текстов, которые приказывают готовиться, вести джихад, распространять исламский призыв, защищать жизнь мусульман, их честь и имущество, и соответствует этому. В этом и состоит смысл слов: политика – это то, что соответствует шариату, а не то, о чем сказал шариат, и именно ее факихи называют «правительственными законами».</w:t>
      </w:r>
    </w:p>
    <w:p>
      <w:pPr>
        <w:pStyle w:val="NormalWeb"/>
        <w:keepNext w:val="false"/>
        <w:keepLines w:val="false"/>
        <w:widowControl/>
        <w:suppressLineNumbers w:val="0"/>
        <w:spacing w:before="280" w:after="280"/>
        <w:rPr/>
      </w:pPr>
      <w:r>
        <w:rPr/>
        <w:t>Например, халиф не может отменить или заменить наказание вероотступника или предоставить женщине свободу выбора в том, чтобы носить или не носить шариатскую одежду или уравнять ее с мужчиной в получении наследства от родителей, так как подобные действия противоречат шариатским текстам, даже если это и входит под такие призывы, как «общие свободы», «права человека», «женщина», которые господствуют в наше время в обществах, или это стало превалировать в обществе, или же это стало обычаем среди людей. Если он делает что-либо из этого или же из чего-то подобного, то он проявляет явное неверие.</w:t>
      </w:r>
    </w:p>
    <w:p>
      <w:pPr>
        <w:pStyle w:val="NormalWeb"/>
        <w:keepNext w:val="false"/>
        <w:keepLines w:val="false"/>
        <w:widowControl/>
        <w:suppressLineNumbers w:val="0"/>
        <w:spacing w:before="280" w:after="280"/>
        <w:rPr/>
      </w:pPr>
      <w:r>
        <w:rPr>
          <w:rStyle w:val="Strong"/>
        </w:rPr>
        <w:t>Не отсекается рука вора на войне и при голоде.</w:t>
      </w:r>
    </w:p>
    <w:p>
      <w:pPr>
        <w:pStyle w:val="NormalWeb"/>
        <w:keepNext w:val="false"/>
        <w:keepLines w:val="false"/>
        <w:widowControl/>
        <w:suppressLineNumbers w:val="0"/>
        <w:spacing w:before="280" w:after="280"/>
        <w:rPr/>
      </w:pPr>
      <w:r>
        <w:rPr/>
        <w:t xml:space="preserve">В одном из своих примеров, разъясняющих суть его слов об изменении фетвы, Ибн аль-Кайим говорит: «Пророк </w:t>
      </w:r>
      <w:r>
        <w:rPr>
          <w:rtl w:val="true"/>
        </w:rPr>
        <w:t>ﷺ</w:t>
      </w:r>
      <w:r>
        <w:rPr/>
        <w:t xml:space="preserve"> </w:t>
      </w:r>
      <w:r>
        <w:rPr/>
        <w:t xml:space="preserve">запретил отсекать руки (ворам) на войне» (хадис передал Абу Дауд). Это один из законов Аллаха, устанавливающих наказание, и Пророк </w:t>
      </w:r>
      <w:r>
        <w:rPr>
          <w:rtl w:val="true"/>
        </w:rPr>
        <w:t>ﷺ</w:t>
      </w:r>
      <w:r>
        <w:rPr/>
        <w:t xml:space="preserve"> </w:t>
      </w:r>
      <w:r>
        <w:rPr/>
        <w:t>запретил исполнять его на войне, опасаясь того, что результатом этого может явиться нечто более ненавистное для Всевышнего Аллаха, нежели упразднение или откладывание этого закона» (тот же источник часть 3 стр. 5).</w:t>
      </w:r>
    </w:p>
    <w:p>
      <w:pPr>
        <w:pStyle w:val="NormalWeb"/>
        <w:keepNext w:val="false"/>
        <w:keepLines w:val="false"/>
        <w:widowControl/>
        <w:suppressLineNumbers w:val="0"/>
        <w:spacing w:before="280" w:after="280"/>
        <w:rPr/>
      </w:pPr>
      <w:r>
        <w:rPr/>
        <w:t xml:space="preserve">Имеются также высказывания многих ученых о том, что шариатские наказания не исполняются на земле врагов. Затем Ибн аль-Кайим говорит: «В этом нет того, что противоречит шариатскому тексту, кыясу, или какому-то шариатскому правилу или иджмаъ, а если было бы сказано иджмаъ сахаба, то это было бы более правильным» (та же тема). Это является ясным и означает лишь то, что изменение закона об отсечении руки на войне было связано с шариатским текстом от Пророка </w:t>
      </w:r>
      <w:r>
        <w:rPr>
          <w:rtl w:val="true"/>
        </w:rPr>
        <w:t>ﷺ</w:t>
      </w:r>
      <w:r>
        <w:rPr/>
        <w:t>, и в последующем сподвижники (да будет доволен ими Аллах) были единогласны в этом. Таким образом, говоря об изменении законов, Ибн аль-Кайим имеет в виду то, что сам шариат дает различные законы и фетвы при разных случаях, где эти законы и фетвы опираются на шариатское доказательство, и время или место не имеет к этому никакого отношения.</w:t>
      </w:r>
    </w:p>
    <w:p>
      <w:pPr>
        <w:pStyle w:val="NormalWeb"/>
        <w:keepNext w:val="false"/>
        <w:keepLines w:val="false"/>
        <w:widowControl/>
        <w:suppressLineNumbers w:val="0"/>
        <w:spacing w:before="280" w:after="280"/>
        <w:rPr/>
      </w:pPr>
      <w:r>
        <w:rPr/>
        <w:t xml:space="preserve">В другом примере к тому же положению Ибн аль-Кайим (да смилуется над ним Аллах) говорит: «Умар ибн аль-Хаттаб отменил отсечение рук ворам во время голода» (тот же источник часть 3 стр. 10). Затем говорит: «И это согласно кыясу и требованию шариатских правил... Это сильный аргумент, который отменяет отсечение руки нуждающемуся, и сильнее многих аргументов, которые приводятся многими факихами» (та же тема). Ясно, что это высказывание опирается на достопочтенный хадис Пророка </w:t>
      </w:r>
      <w:r>
        <w:rPr>
          <w:rtl w:val="true"/>
        </w:rPr>
        <w:t>ﷺ</w:t>
      </w:r>
      <w:r>
        <w:rPr/>
        <w:t xml:space="preserve">: </w:t>
      </w:r>
      <w:r>
        <w:rPr>
          <w:rStyle w:val="Strong"/>
        </w:rPr>
        <w:t>«Устраняйте наказания от мусульман насколько сможете. Если для него есть выход, то отпускайте его. Воистину лучше имаму ошибиться в прощении, чем ошибиться в наказании»</w:t>
      </w:r>
      <w:r>
        <w:rPr/>
        <w:t xml:space="preserve"> (передал ат-Термези).</w:t>
      </w:r>
    </w:p>
    <w:p>
      <w:pPr>
        <w:pStyle w:val="NormalWeb"/>
        <w:keepNext w:val="false"/>
        <w:keepLines w:val="false"/>
        <w:widowControl/>
        <w:suppressLineNumbers w:val="0"/>
        <w:spacing w:before="280" w:after="280"/>
        <w:rPr/>
      </w:pPr>
      <w:r>
        <w:rPr/>
        <w:t>От Ибн Масъуда (да будет доволен им Аллах) передается, что он сказал:</w:t>
      </w:r>
      <w:r>
        <w:rPr>
          <w:rStyle w:val="Emphasis"/>
        </w:rPr>
        <w:t xml:space="preserve"> «Устраняйте наказания по сомнению и устраняйте убийство от мусульман насколько сможете».</w:t>
      </w:r>
      <w:r>
        <w:rPr/>
        <w:t xml:space="preserve"> А голод, как сказал Ибн аль-Каййим, служит сильным аргументом, который устраняет наказание. Это то же, что и исполнение шариатского текста, и подтверждает, что имеет в виду под изменением Ибн аль-Кайим, а именно то, что шариат сам дает для различных ситуаций различные законы. Так если муфтий будет выносить по этому вопросу шариатское решение, то будут наблюдаться различные решения, а именно отсечение руки в обычных ситуациях и не отсечение руки на войне и во время голода. Именно это и не отрицается в высказывании Ибн аль-Кайима, так как это является следованием шариатскому тексту, который гласит: «Отсекайте руки и не отсекайте их на войне и во время голода». Здесь также нет никакого влияния времени и места ни на один из этих двух законов.</w:t>
      </w:r>
    </w:p>
    <w:p>
      <w:pPr>
        <w:pStyle w:val="NormalWeb"/>
        <w:keepNext w:val="false"/>
        <w:keepLines w:val="false"/>
        <w:widowControl/>
        <w:suppressLineNumbers w:val="0"/>
        <w:spacing w:before="280" w:after="280"/>
        <w:rPr/>
      </w:pPr>
      <w:r>
        <w:rPr/>
        <w:t xml:space="preserve">Вдобавок к этому, ни один из сподвижников не осудил Умара (да будет доволен им Аллах) за то, что он не отсек руку вору во время голода, хотя это было известным и должно было подвергнуться осуждению, если бы противоречило шариату. Следовательно, это было единодушием сподвижников в этом законе, а единодушие сподвижников является шариатским доказательством, несмотря на то, дошло ли до нас это доказательство или нет, и оно не является единодушием в каком-то деле согласно собственному мнению. И, кажется, что многие из тех, кто в наше время берутся за вынесение фетв и шариатское знание, не понимают этого или не хотят понимать, и все это не говоря уже о правиле «Нет отсечения в во время голода», взятого из устранения наказаний посредством сомнений и из переданного имамом Ахмадом хадиса, в котором говорится: «И постиг меня сильный голод. Возле меня проходили некоторые из тех, кто выходили из Медины и сказали мне: «Если ты войдешь в Медину, то найдешь сад фруктов. Я пришел в сад и сорвал там две грозди фиников. Когда пришел хозяин сада он отвел меня к Посланнику Аллаха </w:t>
      </w:r>
      <w:r>
        <w:rPr>
          <w:rtl w:val="true"/>
        </w:rPr>
        <w:t>ﷺ</w:t>
      </w:r>
      <w:r>
        <w:rPr/>
        <w:t xml:space="preserve"> </w:t>
      </w:r>
      <w:r>
        <w:rPr/>
        <w:t xml:space="preserve">и рассказал ему обо мне. На мне были две одежды, и он сказал мне: </w:t>
      </w:r>
      <w:r>
        <w:rPr>
          <w:rStyle w:val="Emphasis"/>
        </w:rPr>
        <w:t>«Какая из них лучше?</w:t>
      </w:r>
      <w:r>
        <w:rPr/>
        <w:t xml:space="preserve"> Я показал ему одну из них, и он сказал: </w:t>
      </w:r>
      <w:r>
        <w:rPr>
          <w:rStyle w:val="Strong"/>
        </w:rPr>
        <w:t>«Оставь ее себе и отдай хозяину сада другую»</w:t>
      </w:r>
      <w:r>
        <w:rPr/>
        <w:t>. После этого меня отпустили».</w:t>
      </w:r>
    </w:p>
    <w:p>
      <w:pPr>
        <w:pStyle w:val="NormalWeb"/>
        <w:keepNext w:val="false"/>
        <w:keepLines w:val="false"/>
        <w:widowControl/>
        <w:suppressLineNumbers w:val="0"/>
        <w:spacing w:before="280" w:after="280"/>
        <w:rPr/>
      </w:pPr>
      <w:r>
        <w:rPr>
          <w:rStyle w:val="Strong"/>
        </w:rPr>
        <w:t>Трижды произнесенный развод за один раз.</w:t>
      </w:r>
    </w:p>
    <w:p>
      <w:pPr>
        <w:pStyle w:val="NormalWeb"/>
        <w:keepNext w:val="false"/>
        <w:keepLines w:val="false"/>
        <w:widowControl/>
        <w:suppressLineNumbers w:val="0"/>
        <w:spacing w:before="280" w:after="280"/>
        <w:rPr/>
      </w:pPr>
      <w:r>
        <w:rPr/>
        <w:t>К примерам, которые приводит Ибн аль-Кайим относительно изменения фетвы относится один пример полезный для опровержения возводимой на него и на Умара ибн аль-Хаттаба клеветы. Этим примером является закон о произношении слов о трех разводах (окончательный развод) за один раз. Ибн аль-Кайим считает, что по шариатскому закону, если человек за один раз трижды произнес слова о разводе, то имеет место всего один развод, и что Умар ибн аль-Хаттаб не противоречит тому, что именно это и является шариатским законом, и что он приказывал и претворял этот закон. Но наряду с этим Умар ибн аль-Хаттаб велел записывать трижды произнесенный развод как три развода, и сподвижники согласились с Умаром в том, к чему он их обязал, и выносили о трижды произнесенном разводе фетву как об окончательном разводе. Подразумевает ли Ибн аль-Кайим то, что амир правоверных позволил нарушить шариатский закон из-за пользы, которую сам усмотрел, т.е. подразумевает ли он, что Умар упразднил шариатский текст? Ответ: однозначно нет. Подобные слова служат порочением Умара (да будет доволен им Аллах) и самого Ибн аль-Кайима.</w:t>
      </w:r>
    </w:p>
    <w:p>
      <w:pPr>
        <w:pStyle w:val="NormalWeb"/>
        <w:keepNext w:val="false"/>
        <w:keepLines w:val="false"/>
        <w:widowControl/>
        <w:suppressLineNumbers w:val="0"/>
        <w:spacing w:before="280" w:after="280"/>
        <w:rPr/>
      </w:pPr>
      <w:r>
        <w:rPr/>
        <w:t>Ибн аль-Кайим считает, что при трижды произнесенном разводе за один раз имеет место всего лишь один развод. Он считает, что это не было неизвестным для Умара ибн аль-Хаттаба, и он на протяжении двух или трех лет своего правления действовал именно согласно такому пониманию. Впоследствии, как говорит Ибн аль-Кайим, Умар ибн аль-Хаттаб увидел, что люди стали пренебрежительно относиться к разводу, и часто стали за один раз давать окончательный развод, а это запрещено по шариату и тот, кто поступает так, заслуживает наказания. Это наказание «таъзирийя», определение которого и распоряжение о его исполнении является полномочием халифа. Он может и не приказать исполнение этого наказания и оставить это на религиозный фактор сдерживания.</w:t>
      </w:r>
    </w:p>
    <w:p>
      <w:pPr>
        <w:pStyle w:val="NormalWeb"/>
        <w:keepNext w:val="false"/>
        <w:keepLines w:val="false"/>
        <w:widowControl/>
        <w:suppressLineNumbers w:val="0"/>
        <w:spacing w:before="280" w:after="280"/>
        <w:rPr/>
      </w:pPr>
      <w:r>
        <w:rPr/>
        <w:t>Однако по истечении двух или трех лет с начала правления Умара (да будет доволен им Аллах) это нарушение стало более распространенным и стало сеять раздор между людьми, и он усмотрел нужным считать трижды за один раз данный развод тремя разводами (окончательный развод) как наказание «таъзирийя» тому, кто поступил таким образом. Это наказание принимается халифом из числа тех наказаний, наказывать которыми ему дозволено по шариату, и Умар (да будет доволен им Аллах) выбрал в качестве наказания для нарушителя, который за один раз дает тройной развод, считать сказанное им законным, т.е. он мог опять взять ее в жены лишь, после того как она выйдет замуж за другого и будет разведена с ним. Здесь принималось во внимание то, что рассмотрение этого развода как окончательного ведет к затруднительности и раскаянию тех, кто дает развод в такой форме, в результате чего они, а также другие начинают удерживаться от подобного.</w:t>
      </w:r>
    </w:p>
    <w:p>
      <w:pPr>
        <w:pStyle w:val="NormalWeb"/>
        <w:keepNext w:val="false"/>
        <w:keepLines w:val="false"/>
        <w:widowControl/>
        <w:suppressLineNumbers w:val="0"/>
        <w:spacing w:before="280" w:after="280"/>
        <w:rPr/>
      </w:pPr>
      <w:r>
        <w:rPr/>
        <w:t xml:space="preserve">Что же касается согласия сподвижников с амиром правоверных и того, что о трижды за один раз данном разводе Ибн Аббас (да будет доволен им Аллах) высказывался как об окончательном разводе, что противоречит сообщению от Пророка </w:t>
      </w:r>
      <w:r>
        <w:rPr>
          <w:rtl w:val="true"/>
        </w:rPr>
        <w:t>ﷺ</w:t>
      </w:r>
      <w:r>
        <w:rPr/>
        <w:t xml:space="preserve"> </w:t>
      </w:r>
      <w:r>
        <w:rPr/>
        <w:t>о том, что он велел считать трижды данный развод за один раз как один развод, то здесь все заключается в том, что амир правоверных велел соблюдать это в качестве наказания. Согласно одному известному шариатскому правилу приказ имама должен исполняться везде, и поэтому сподвижники подчинились приказу амира и выносили соответствующие фетвы. Таким является мнение Ибн аль-Кайима и ниже следует подтверждение того, что это является его мнением.</w:t>
      </w:r>
    </w:p>
    <w:p>
      <w:pPr>
        <w:pStyle w:val="NormalWeb"/>
        <w:keepNext w:val="false"/>
        <w:keepLines w:val="false"/>
        <w:widowControl/>
        <w:suppressLineNumbers w:val="0"/>
        <w:spacing w:before="280" w:after="280"/>
        <w:rPr/>
      </w:pPr>
      <w:r>
        <w:rPr/>
        <w:t xml:space="preserve">Ибн аль-Кайим говорит: «Во время Пророка </w:t>
      </w:r>
      <w:r>
        <w:rPr>
          <w:rtl w:val="true"/>
        </w:rPr>
        <w:t>ﷺ</w:t>
      </w:r>
      <w:r>
        <w:rPr/>
        <w:t xml:space="preserve"> </w:t>
      </w:r>
      <w:r>
        <w:rPr/>
        <w:t xml:space="preserve">и его халифа Абу Бакра, а также вначале правления Умара, если разводящийся давал три развода сразу за один раз, это считалось одним разводом, как сообщается об этом в достоверном хадисе от Ибн Аббаса. В своем сборнике «Сахих» имам Муслим передает от Ибн Тавуса, который передает от своего отца, а тот от Ибн Аббаса, который сказал: «Во время Посланника Аллаха </w:t>
      </w:r>
      <w:r>
        <w:rPr>
          <w:rtl w:val="true"/>
        </w:rPr>
        <w:t>ﷺ</w:t>
      </w:r>
      <w:r>
        <w:rPr/>
        <w:t>, Абу Бакра и на протяжении двух лет правления Умара трижды за один раз данный развод считался одним разводом». Впоследствии Умар ибн аль-Хаттаб сказал: «Поистине люди стали спешить в деле, в котором они должны проявлять терпение. А что если мы примем это». И принял это». (Тот же источник часть 3 стр. 30). Далее Ибн аль-Кайим говорит: «Суть в том, что для Умара ибн аль-Хаттаба (да будет доволен им Аллах) не было скрытым, что именно это и является из Сунны и широкой возможностью от Аллаха для своих рабов, Который определил развод поочередно, и поэтому нельзя давать все три развода за один раз» (тот же источник часть 3 стр. 33).</w:t>
      </w:r>
    </w:p>
    <w:p>
      <w:pPr>
        <w:pStyle w:val="NormalWeb"/>
        <w:keepNext w:val="false"/>
        <w:keepLines w:val="false"/>
        <w:widowControl/>
        <w:suppressLineNumbers w:val="0"/>
        <w:spacing w:before="280" w:after="280"/>
        <w:rPr/>
      </w:pPr>
      <w:r>
        <w:rPr/>
        <w:t xml:space="preserve">Он также говорит: «Халиф Посланника Аллаха </w:t>
      </w:r>
      <w:r>
        <w:rPr>
          <w:rtl w:val="true"/>
        </w:rPr>
        <w:t>ﷺ</w:t>
      </w:r>
      <w:r>
        <w:rPr/>
        <w:t xml:space="preserve"> </w:t>
      </w:r>
      <w:r>
        <w:rPr/>
        <w:t xml:space="preserve">и все сподвижники вместе с ним в его эпоху, а также на протяжении трех лет правления Умара придерживались этого. Каждый из них считал трижды за один раз данный развод одним разводом» (тот же источник часть 3 стр. 34). Затем Ибн аль-Кайим говорит: «Смысл в том, что на это высказывание указал Коран, Сунна, кыяс и старое иджмаъ, после которого не было другого, аннулирующего его единодушия. Однако амир правоверных Умар (да будет доволен им Аллах) увидел, что люди стали пренебрегать разводом и часто стали давать все три развода за один раз, и посчитал необходимым наказывать их за это, считая, что имеет место окончательный развод» (тот же источник часть 3 стр. 35). Ибн аль-Кайим говорит: «В свое правление Умар усмотрел в этом благо для них, и считал, что, то, чего они придерживались в эпоху Пророка </w:t>
      </w:r>
      <w:r>
        <w:rPr>
          <w:rtl w:val="true"/>
        </w:rPr>
        <w:t>ﷺ</w:t>
      </w:r>
      <w:r>
        <w:rPr/>
        <w:t>, в эпоху правления Абу Бакра и в начале его правления, было более достойным для них, потому что тогда они не давали развод в такой форме и в том, что касается развода они боялись Аллаха. Аллах даст выход каждому, кто страшится Его.</w:t>
      </w:r>
    </w:p>
    <w:p>
      <w:pPr>
        <w:pStyle w:val="NormalWeb"/>
        <w:keepNext w:val="false"/>
        <w:keepLines w:val="false"/>
        <w:widowControl/>
        <w:suppressLineNumbers w:val="0"/>
        <w:spacing w:before="280" w:after="280"/>
        <w:rPr/>
      </w:pPr>
      <w:r>
        <w:rPr/>
        <w:t>Но когда они перестали должным образом бояться Аллаха, стали несерьезно относиться к Книге Аллаха и давать развод не так, как это установил Аллах, Умар обязал их к тому, что и стало для них обязательным как наказание. Всевышний Аллах установил развод один за другим, а не все три развода за один раз, и тот, кто за один раз дает все три развода, тот преступает законы Аллаха, совершает несправедливость по отношению к себе и несерьезно относится к Книге Аллаха, заслуживая тем самым быть наказанным и обязывается к тому, что стало обязательным во время Умара» (тот же смый источник часть 3 стр. 36-37). Слова Ибн аль-Кайима «несерьезно относиться к Книге Аллаха» и «несерьезно относится к Книге Аллаха» служат указанием на слова Всевышнего Аллаха:</w:t>
      </w:r>
    </w:p>
    <w:p>
      <w:pPr>
        <w:pStyle w:val="NormalWeb"/>
        <w:keepNext w:val="false"/>
        <w:keepLines w:val="false"/>
        <w:widowControl/>
        <w:suppressLineNumbers w:val="0"/>
        <w:spacing w:beforeAutospacing="1" w:afterAutospacing="1"/>
        <w:ind w:start="0" w:end="0"/>
        <w:rPr/>
      </w:pPr>
      <w:r>
        <w:rPr>
          <w:rtl w:val="true"/>
          <w:lang w:bidi="ar-SA"/>
        </w:rPr>
        <w:t>الطَّلاَقُ مَرَّتَانِ</w:t>
      </w:r>
      <w:r>
        <w:rPr/>
        <w:t> </w:t>
      </w:r>
    </w:p>
    <w:p>
      <w:pPr>
        <w:pStyle w:val="NormalWeb"/>
        <w:keepNext w:val="false"/>
        <w:keepLines w:val="false"/>
        <w:widowControl/>
        <w:suppressLineNumbers w:val="0"/>
        <w:spacing w:before="280" w:after="280"/>
        <w:jc w:val="center"/>
        <w:rPr/>
      </w:pPr>
      <w:r>
        <w:rPr>
          <w:rStyle w:val="Strong"/>
        </w:rPr>
        <w:t>«Развод двукратен» (2:229)</w:t>
      </w:r>
    </w:p>
    <w:p>
      <w:pPr>
        <w:pStyle w:val="NormalWeb"/>
        <w:keepNext w:val="false"/>
        <w:keepLines w:val="false"/>
        <w:widowControl/>
        <w:suppressLineNumbers w:val="0"/>
        <w:spacing w:before="280" w:after="280"/>
        <w:rPr/>
      </w:pPr>
      <w:r>
        <w:rPr/>
        <w:t>Эти люди сделали два и даже три развода – одним, что является «игрой» и грехом, заслуживающим наказание. Затем он говорит: «Из-за этого изменилась фетва в силу изменения времени, и сподвижники (да будет доволен им Аллах) поняли правильность решения Умара и его воспитание народа таким способом. Поэтому они одобрили его в том, к чему он обязал людей, и потом когда люди спрашивали сподвижников об этом вопросе, последние стали давать им соответствующие фетвы» (та же тема). Потом Ибн аль-Кайим говорит: «Несомненно, тот, кто совершил это, заслуживает соответствующее наказание, так как он не принял разрешение Аллаха, облегчение и отсрочку с Его стороны» (та же тема). Умар поступил так, используя свое право, данное ему шариатом, и это полномочие халифа является постоянным и неизменным законом.</w:t>
      </w:r>
    </w:p>
    <w:p>
      <w:pPr>
        <w:pStyle w:val="NormalWeb"/>
        <w:keepNext w:val="false"/>
        <w:keepLines w:val="false"/>
        <w:widowControl/>
        <w:suppressLineNumbers w:val="0"/>
        <w:spacing w:before="280" w:after="280"/>
        <w:rPr/>
      </w:pPr>
      <w:r>
        <w:rPr>
          <w:rStyle w:val="Strong"/>
        </w:rPr>
        <w:t>Изменение терминов и общепринятых норм.</w:t>
      </w:r>
    </w:p>
    <w:p>
      <w:pPr>
        <w:pStyle w:val="NormalWeb"/>
        <w:keepNext w:val="false"/>
        <w:keepLines w:val="false"/>
        <w:widowControl/>
        <w:suppressLineNumbers w:val="0"/>
        <w:spacing w:before="280" w:after="280"/>
        <w:rPr/>
      </w:pPr>
      <w:r>
        <w:rPr/>
        <w:t>К числу примеров Ибн аль-Кайима (да смилуется над ним Аллах) относится изменение фетвы с изменением нормы. Говоря о норме, он имеет в виду принятые людьми значения слов. Так какое-то слово может указывать на одно значение у одних людей и на другое у других людей в другом месте или в другом времени. Суть не во времени и не в месте, а в значении слова. Это и влияет на значение слов и, следовательно, влияет на шариатский закон, касающийся этих слов, поскольку он касается их значения. Это проявляется в клятвах, обетах, утверждении, вопросах брака, развода, освобождении рабов, договоров, слов и поступков, на которые влияют намерения и цели. Ни что из этого не имеет отношения к времени или месту, как и не имеют отношения к ним ранее приведенные примеры.</w:t>
      </w:r>
    </w:p>
    <w:p>
      <w:pPr>
        <w:pStyle w:val="NormalWeb"/>
        <w:keepNext w:val="false"/>
        <w:keepLines w:val="false"/>
        <w:widowControl/>
        <w:suppressLineNumbers w:val="0"/>
        <w:spacing w:before="280" w:after="280"/>
        <w:rPr/>
      </w:pPr>
      <w:r>
        <w:rPr/>
        <w:t>Ибн аль-Кайим говорит: «То, относительно чего изменяется фетва, в силу изменения нормы и общепринятого, это причины клятв, утверждения, обетов и так далее. Например, если человек клянясь, сказал: «Я не садился на животное (и в этой местности общепринятым значением этого слова является только лошадь), то его клятва распространяется только лишь на лошадь, исключая осла. Таким образом, в каждой местности фетва выносится соответственно общепринятой норме жителей этой местности, и каждый выносит фетву согласно своему обыкновению…» (тот же источник стр. 76). Далее Ибн аль-Кайим приводит примеры в вопросах развода, брака, освобождения раба, клятв и объясняет, какое влияние на это имеют намерение и цель.</w:t>
      </w:r>
    </w:p>
    <w:p>
      <w:pPr>
        <w:pStyle w:val="NormalWeb"/>
        <w:keepNext w:val="false"/>
        <w:keepLines w:val="false"/>
        <w:widowControl/>
        <w:suppressLineNumbers w:val="0"/>
        <w:spacing w:before="280" w:after="280"/>
        <w:rPr/>
      </w:pPr>
      <w:r>
        <w:rPr/>
        <w:t>Не стоит приводить много других примеров на то, что имеет в виду Ибн аль-Кайим под изменением законов и сохранением мудрости и пользы, ведь сам шариат в полной мере объяснил все это в своих текстах, которые охватывают всевозможные случаи. Десятки приведенных им примеров, включая также содержание второй части его книги «Аълям аль-Муваккиин», подтверждают это. В этих примерах он неоднократно повторяет, что законы шариата содержат в себе мудрость и соответствуют здравому кыясу. Из всего сказанного становится понятным, что Ибн аль-Кайим растолковывает каждую мудрость и каждый кыяс так, чтобы они соответствовали законам шариатских текстов, а не наоборот, как это делают те, кто следуют своим прихотям, пытаясь подстраивать шариатские тексты под свои интересы, вместо того чтобы самим служить этим текстам. Более того, они пытаются устанавливать некие правила, чтобы затем приступить к упразднению текстов.</w:t>
      </w:r>
    </w:p>
    <w:p>
      <w:pPr>
        <w:pStyle w:val="NormalWeb"/>
        <w:keepNext w:val="false"/>
        <w:keepLines w:val="false"/>
        <w:widowControl/>
        <w:suppressLineNumbers w:val="0"/>
        <w:spacing w:before="280" w:after="280"/>
        <w:rPr/>
      </w:pPr>
      <w:r>
        <w:rPr/>
        <w:t>Ибн аль-Кайим утверждает, что шариат не требует от нас следовать критериям пользы или мудрости, но сам обеспечивает их для нас. Он также говорит, что тот, кто делает правильный кыяс и достигает сущности пользы или мудрости, то его решение соответствует шариатскому закону. А если получается, что шариатский закон противоречит его решению, то это означает, что он ошибся, а мудрость и польза содержатся в шариатском законе. Шариат совсем не требует от нас делать кыяс. Однако порой, касающийся вопроса частный текст может быть скрытым, в результате чего муфтий выносит фетву согласно общему тексту. А когда он узнает о частном тексте, то получается, что этот текст либо соответствует общему тексту и, значит, муфтий вынес правильное решение, либо частный текст противоречит общему (т.е. он выделяет что-то из общего указания), тогда значит, муфтий ошибся в кыясе, т.е. применив общий закон ко всем его деталям. Ибн аль-Кайим говорит: «Шариатские тексты всецело охватывают решения всевозможных случаев и Аллах и Его Посланник не направили нас на мнение и кыяс, а разъяснили все законы, которые подробно содержатся в шариатских текстах.</w:t>
      </w:r>
    </w:p>
    <w:p>
      <w:pPr>
        <w:pStyle w:val="NormalWeb"/>
        <w:keepNext w:val="false"/>
        <w:keepLines w:val="false"/>
        <w:widowControl/>
        <w:suppressLineNumbers w:val="0"/>
        <w:spacing w:before="280" w:after="280"/>
        <w:rPr/>
      </w:pPr>
      <w:r>
        <w:rPr/>
        <w:t>Правильный кыяс является правом, которое соответствует текстам, и вместе они служат доказательством Корана и мизан. Иногда указание текста может быть скрытым или ученый не знает о нем и обращается к кыясу. Впоследствии может стать ясным, что этот кыяс соответствует тексту, а значит, он был правильным, или же противоречит ему, что свидетельствует о его неправильности» (тот же источник часть 1 стр. 337). Ибн аль-Кайим также говорит: «В шариате нет того, что противоречило бы кыясу, а то, что предполагается (шариатский закон) в нем как противоречащее кыясу, то здесь может быть только одно из двух: либо кыяс неправильный, либо не подтверждается текстом то, что этот закон из шариата» (тот же источник, часть 2, начало второго раздела).</w:t>
      </w:r>
    </w:p>
    <w:p>
      <w:pPr>
        <w:pStyle w:val="NormalWeb"/>
        <w:keepNext w:val="false"/>
        <w:keepLines w:val="false"/>
        <w:widowControl/>
        <w:suppressLineNumbers w:val="0"/>
        <w:spacing w:before="280" w:after="280"/>
        <w:rPr/>
      </w:pPr>
      <w:r>
        <w:rPr/>
        <w:t>Следует также отметить, что здесь под кыясом Ибн аль-Кайим не имеет в виду доказательство кыяса, чем является присоединение второстепенного (относительно которого нет текста), к основному (относительно которого есть текст) на том основании, что они имеют одну иллят. Он имеет в виду применение общего ко всем его деталям на основе наличия во всех его деталях мудрости (хикмат), которая понимается из общего закона. Поэтому он сказал: «Аллах и Его Посланник не направили нас на мнение и кыяс».</w:t>
      </w:r>
    </w:p>
    <w:p>
      <w:pPr>
        <w:pStyle w:val="NormalWeb"/>
        <w:keepNext w:val="false"/>
        <w:keepLines w:val="false"/>
        <w:widowControl/>
        <w:suppressLineNumbers w:val="0"/>
        <w:spacing w:before="280" w:after="280"/>
        <w:rPr/>
      </w:pPr>
      <w:r>
        <w:rPr/>
        <w:t>На самом ли деле тому, кто искажает тексты, осталось право опираться на Ибн аль-Кайима, который если бы жил в одно и то же время с этими людьми, которые осмеливаются нарушать законы шариата и стараются разрушить его общие законы, то многое написал бы, разоблачая их?</w:t>
      </w:r>
    </w:p>
    <w:p>
      <w:pPr>
        <w:pStyle w:val="NormalWeb"/>
        <w:keepNext w:val="false"/>
        <w:keepLines w:val="false"/>
        <w:widowControl/>
        <w:suppressLineNumbers w:val="0"/>
        <w:spacing w:before="280" w:after="280"/>
        <w:rPr/>
      </w:pPr>
      <w:r>
        <w:rPr/>
        <w:t>То, что сделал Умар (да будет доволен им Аллах).</w:t>
      </w:r>
    </w:p>
    <w:p>
      <w:pPr>
        <w:pStyle w:val="NormalWeb"/>
        <w:keepNext w:val="false"/>
        <w:keepLines w:val="false"/>
        <w:widowControl/>
        <w:suppressLineNumbers w:val="0"/>
        <w:spacing w:before="280" w:after="280"/>
        <w:rPr/>
      </w:pPr>
      <w:r>
        <w:rPr/>
        <w:t xml:space="preserve">Что же касается того, что они приписывают амиру правоверных Умару ибн аль-Хаттабу (да будет доволен им Аллах), то это клевета, которая, безусловно, не может относиться к шариатским пониманиям и показывает тайные помыслы ее авторов. Они приписывают Умару ибн аль-Хаттабу, что он упразднил текст об отсечении руки вору в год ар-Рамада (в год голода), определил три развода, которые даются за один раз, как три фактических развода, упразднил текст, отменив долю тех, у кого сердца привлечены, в садака, и поступил наперекор действию Пророка </w:t>
      </w:r>
      <w:r>
        <w:rPr>
          <w:rtl w:val="true"/>
        </w:rPr>
        <w:t>ﷺ</w:t>
      </w:r>
      <w:r>
        <w:rPr/>
        <w:t>, когда не поделил земли Ирака, Шама и Египта между воинами.</w:t>
        <w:br/>
        <w:t>Что касается отмены отсечения руки вору во время голода, то это уже было объяснено, и поступок Умара (да будет доволен им Аллах) соответствовал шариатскому тексту. Также был разъяснен и вопрос о трех разводах.</w:t>
      </w:r>
    </w:p>
    <w:p>
      <w:pPr>
        <w:pStyle w:val="NormalWeb"/>
        <w:keepNext w:val="false"/>
        <w:keepLines w:val="false"/>
        <w:widowControl/>
        <w:suppressLineNumbers w:val="0"/>
        <w:spacing w:before="280" w:after="280"/>
        <w:rPr/>
      </w:pPr>
      <w:r>
        <w:rPr>
          <w:rStyle w:val="Strong"/>
        </w:rPr>
        <w:t>Те, у кого сердца привлечены.</w:t>
      </w:r>
    </w:p>
    <w:p>
      <w:pPr>
        <w:pStyle w:val="NormalWeb"/>
        <w:keepNext w:val="false"/>
        <w:keepLines w:val="false"/>
        <w:widowControl/>
        <w:suppressLineNumbers w:val="0"/>
        <w:spacing w:before="280" w:after="280"/>
        <w:rPr/>
      </w:pPr>
      <w:r>
        <w:rPr/>
        <w:t>Что касается отмены доли тем, у кого сердца привлечены, то здесь тоже соблюдался шариатский текст, который гласит:</w:t>
      </w:r>
    </w:p>
    <w:p>
      <w:pPr>
        <w:pStyle w:val="NormalWeb"/>
        <w:keepNext w:val="false"/>
        <w:keepLines w:val="false"/>
        <w:widowControl/>
        <w:suppressLineNumbers w:val="0"/>
        <w:spacing w:beforeAutospacing="1" w:afterAutospacing="1"/>
        <w:ind w:start="0" w:end="0"/>
        <w:rPr/>
      </w:pPr>
      <w:r>
        <w:rPr>
          <w:rtl w:val="true"/>
          <w:lang w:bidi="ar-SA"/>
        </w:rPr>
        <w:t>إِنَّمَا الصَّدَقَاتُ لِلْفُقَرَاء وَالْمَسَاكِينِ وَالْعَامِلِينَ عَلَيْهَا وَالْمُؤَلَّفَةِ قُلُوبُهُمْ</w:t>
      </w:r>
      <w:r>
        <w:rPr/>
        <w:t> </w:t>
      </w:r>
    </w:p>
    <w:p>
      <w:pPr>
        <w:pStyle w:val="NormalWeb"/>
        <w:keepNext w:val="false"/>
        <w:keepLines w:val="false"/>
        <w:widowControl/>
        <w:suppressLineNumbers w:val="0"/>
        <w:spacing w:before="280" w:after="280"/>
        <w:jc w:val="center"/>
        <w:rPr/>
      </w:pPr>
      <w:r>
        <w:rPr>
          <w:rStyle w:val="Strong"/>
        </w:rPr>
        <w:t>«Милостыни – только для бедных, нищих, работающих над этим, и тем, у кого сердца привлечены» (9:60)</w:t>
      </w:r>
    </w:p>
    <w:p>
      <w:pPr>
        <w:pStyle w:val="NormalWeb"/>
        <w:keepNext w:val="false"/>
        <w:keepLines w:val="false"/>
        <w:widowControl/>
        <w:suppressLineNumbers w:val="0"/>
        <w:spacing w:before="280" w:after="280"/>
        <w:rPr/>
      </w:pPr>
      <w:r>
        <w:rPr/>
        <w:t>В выражении «те, у кого сердца привлечены» имеется иллят, т.е. они заслуживают того, чтобы им давали закят из-за того, что в них имеется это качество. Но когда это качество прекращается, прекращается и иллят того, чтобы давать им закят. То, что Умар прекратил давать им закят – это упразднение текста или наоборот его соблюдение? То же самое можно сказать и о бедных. Если бедный мусульманин, который заслуживает закят, становится богатым, то разве прекращение выделения ему средств из закята является упразднением текста или наоборот, его соблюдением? Это касается и неимущих. Здесь иллятом того, что они заслуживают средства из закята, служат бедность и нищенство, и привлечение сердец.</w:t>
      </w:r>
    </w:p>
    <w:p>
      <w:pPr>
        <w:pStyle w:val="NormalWeb"/>
        <w:keepNext w:val="false"/>
        <w:keepLines w:val="false"/>
        <w:widowControl/>
        <w:suppressLineNumbers w:val="0"/>
        <w:spacing w:before="280" w:after="280"/>
        <w:rPr/>
      </w:pPr>
      <w:r>
        <w:rPr/>
        <w:t>И когда эта иллят прекращает существование, то прекращается и сам закон, т.е. прекращается заслуженность. Таким образом, слова об упразднении текста и приведение в качестве доказательства действий Умара ибн аль-Хаттаба с последующим выведением правила, дозволяющего изменять законы с изменением времени и места, не основаны ни на каком знании и надежности. Шейх Абд аль-Кадим Заллюм (да смилуется над ним Аллах) сказал: «Этим, у кого сердца привлечены, не дается садака, потому что она не дается неверному (кафиру)» (аль-Амвал фи даулят аль-Хиляфа стр. 181). Затем он говорит: «Им дается садака только тогда, когда имеется иллят, из-за которой им дается садака. Если иллят отсутствует, то им не дается садака, как это сделали Абу Бакр и Умар, после того как Ислам широко распространился и окреп» (тот же источник стр. 183).</w:t>
      </w:r>
    </w:p>
    <w:p>
      <w:pPr>
        <w:pStyle w:val="NormalWeb"/>
        <w:keepNext w:val="false"/>
        <w:keepLines w:val="false"/>
        <w:widowControl/>
        <w:suppressLineNumbers w:val="0"/>
        <w:spacing w:before="280" w:after="280"/>
        <w:rPr/>
      </w:pPr>
      <w:r>
        <w:rPr/>
        <w:t xml:space="preserve">Кроме того, средства закята расходуются лишь на восемь категорий лиц, и халиф имеет право распределить закят среди всех восьми категорий или дать его только некоторым из них, и на это указывает Сунна. Те, кто приводят действия Умара (да будет доволен им Аллах) в качестве доказательства, не располагают даже малейшим доказательством на изменение законов с изменением времени. Шейх Абд аль-Кадим Заллюм (да смилуется над ним Аллах) говорит: «Халиф обладает полномочием рассматривать предоставление закята этим категориям лиц согласно своему усмотрению пользы для самих этих категорий лиц, как это делал Посланник Аллаха </w:t>
      </w:r>
      <w:r>
        <w:rPr>
          <w:rtl w:val="true"/>
        </w:rPr>
        <w:t>ﷺ</w:t>
      </w:r>
      <w:r>
        <w:rPr/>
        <w:t xml:space="preserve"> </w:t>
      </w:r>
      <w:r>
        <w:rPr/>
        <w:t>и халифы после него. Халиф может распределить средства закята среди этих восьми категорий, как и может дать их только некоторым из них согласно своему усмотрению пользы в этом для них. Передается, что Ибн Аббас сказал о закяте следующее: «Если ты отдашь его одной категории лиц из восьми, то этого достаточно».</w:t>
      </w:r>
    </w:p>
    <w:p>
      <w:pPr>
        <w:pStyle w:val="NormalWeb"/>
        <w:keepNext w:val="false"/>
        <w:keepLines w:val="false"/>
        <w:widowControl/>
        <w:suppressLineNumbers w:val="0"/>
        <w:spacing w:before="280" w:after="280"/>
        <w:rPr/>
      </w:pPr>
      <w:r>
        <w:rPr/>
        <w:t xml:space="preserve">Также сказали Ата и Хасан. Передается от Малика, который сказал: «Распределение закята у нас происходит согласно иджтихаду со стороны правителя. Предпочитаются те категории, где имеется нужда, и это согласно усмотрению правителя» (тот же источник стр. 42). Разве в этом есть какое-то изменение законов или они остаются такими, какими и были во времена Пророка </w:t>
      </w:r>
      <w:r>
        <w:rPr>
          <w:rtl w:val="true"/>
        </w:rPr>
        <w:t>ﷺ</w:t>
      </w:r>
      <w:r>
        <w:rPr/>
        <w:t>, и разве во всем этом проявляется хоть какое-то влияние времени или места на законы?!</w:t>
      </w:r>
    </w:p>
    <w:p>
      <w:pPr>
        <w:pStyle w:val="NormalWeb"/>
        <w:keepNext w:val="false"/>
        <w:keepLines w:val="false"/>
        <w:widowControl/>
        <w:suppressLineNumbers w:val="0"/>
        <w:spacing w:before="280" w:after="280"/>
        <w:rPr/>
      </w:pPr>
      <w:r>
        <w:rPr/>
        <w:t>Они говорят о том, что Умар (да будет доволен им Аллах) не распределил земли Ирака, Шама и Египта, и это тоже не выходит за рамки сказанного. Все же эти люди, которые приводят данное его действие в качестве доказательства, передают истины неполными и искаженными. Объясняя это его действие, следует сказать, что шариат указывает на то, что Всевышний Аллах дал халифу полномочие распределять трофеи, добычу и харадж, где халиф распоряжается в соответствии с тем, что осуществляет наибольшее благо для мусульман согласно требованиям шариата.</w:t>
      </w:r>
    </w:p>
    <w:p>
      <w:pPr>
        <w:pStyle w:val="NormalWeb"/>
        <w:keepNext w:val="false"/>
        <w:keepLines w:val="false"/>
        <w:widowControl/>
        <w:suppressLineNumbers w:val="0"/>
        <w:spacing w:before="280" w:after="280"/>
        <w:rPr/>
      </w:pPr>
      <w:r>
        <w:rPr/>
        <w:t>Это постоянный закон, который не изменяется со временем или с изменением места. Шариат дал халифу право распределять эти земли воинам или им вместе с другими людьми, распределять всю землю или часть из нее, как и дано ему право удерживать ее для какой-то шариатской цели. Право выносить решение в этом шариат отдал на усмотрение халифа и его иджтихад согласно его видению наибольшего блага для мусульман. Шейх Абд аль-Кадим Заллюм самым подробным образом разъяснил это положение в своей книге «аль-Амваль фи давлят аль-Хиляфа». После определения того, что является трофеями и добычей, он в частности говорит: «Таковой является реальность трофеев, и Всевышний Аллах возложил на халифа полномочие распределять их и распоряжаться ими. Об этом ясно говорится в словах Аллаха:</w:t>
      </w:r>
    </w:p>
    <w:p>
      <w:pPr>
        <w:pStyle w:val="NormalWeb"/>
        <w:keepNext w:val="false"/>
        <w:keepLines w:val="false"/>
        <w:widowControl/>
        <w:suppressLineNumbers w:val="0"/>
        <w:spacing w:beforeAutospacing="1" w:afterAutospacing="1"/>
        <w:ind w:start="0" w:end="0"/>
        <w:rPr/>
      </w:pPr>
      <w:r>
        <w:rPr>
          <w:rtl w:val="true"/>
          <w:lang w:bidi="ar-SA"/>
        </w:rPr>
        <w:t>يَسْأَلُونَكَ عَنِ الأَنفَالِ قُلِ الأَنفَالُ لِلّهِ وَالرَّسُولِ</w:t>
      </w:r>
      <w:r>
        <w:rPr/>
        <w:t> </w:t>
      </w:r>
    </w:p>
    <w:p>
      <w:pPr>
        <w:pStyle w:val="NormalWeb"/>
        <w:keepNext w:val="false"/>
        <w:keepLines w:val="false"/>
        <w:widowControl/>
        <w:suppressLineNumbers w:val="0"/>
        <w:spacing w:before="280" w:after="280"/>
        <w:jc w:val="center"/>
        <w:rPr/>
      </w:pPr>
      <w:r>
        <w:rPr>
          <w:rStyle w:val="Strong"/>
        </w:rPr>
        <w:t>«Они спрашивают тебя о добыче. Скажи: «Добыча принадлежит Аллаху и Посланнику» (8:1)</w:t>
      </w:r>
    </w:p>
    <w:p>
      <w:pPr>
        <w:pStyle w:val="NormalWeb"/>
        <w:keepNext w:val="false"/>
        <w:keepLines w:val="false"/>
        <w:widowControl/>
        <w:suppressLineNumbers w:val="0"/>
        <w:spacing w:beforeAutospacing="1" w:afterAutospacing="1"/>
        <w:ind w:start="0" w:end="0"/>
        <w:rPr/>
      </w:pPr>
      <w:r>
        <w:rPr>
          <w:rtl w:val="true"/>
          <w:lang w:bidi="ar-SA"/>
        </w:rPr>
        <w:t>وَمَا أَفَاء اللَّهُ عَلَى رَسُولِهِ</w:t>
      </w:r>
      <w:r>
        <w:rPr/>
        <w:t> </w:t>
      </w:r>
    </w:p>
    <w:p>
      <w:pPr>
        <w:pStyle w:val="NormalWeb"/>
        <w:keepNext w:val="false"/>
        <w:keepLines w:val="false"/>
        <w:widowControl/>
        <w:suppressLineNumbers w:val="0"/>
        <w:spacing w:before="280" w:after="280"/>
        <w:jc w:val="center"/>
        <w:rPr/>
      </w:pPr>
      <w:r>
        <w:rPr>
          <w:rStyle w:val="Strong"/>
        </w:rPr>
        <w:t>«И что дал Аллах в добычу о них Своему Посланнику» (59:6)</w:t>
      </w:r>
    </w:p>
    <w:p>
      <w:pPr>
        <w:pStyle w:val="NormalWeb"/>
        <w:keepNext w:val="false"/>
        <w:keepLines w:val="false"/>
        <w:widowControl/>
        <w:suppressLineNumbers w:val="0"/>
        <w:spacing w:before="280" w:after="280"/>
        <w:rPr/>
      </w:pPr>
      <w:r>
        <w:rPr/>
        <w:t xml:space="preserve">Это было ясно видно в распределении трофеев Посланником </w:t>
      </w:r>
      <w:r>
        <w:rPr>
          <w:rtl w:val="true"/>
        </w:rPr>
        <w:t>ﷺ</w:t>
      </w:r>
      <w:r>
        <w:rPr/>
        <w:t xml:space="preserve"> </w:t>
      </w:r>
      <w:r>
        <w:rPr/>
        <w:t xml:space="preserve">и в действиях халифов после него. Посланник Аллаха </w:t>
      </w:r>
      <w:r>
        <w:rPr>
          <w:rtl w:val="true"/>
        </w:rPr>
        <w:t>ﷺ</w:t>
      </w:r>
      <w:r>
        <w:rPr/>
        <w:t xml:space="preserve"> </w:t>
      </w:r>
      <w:r>
        <w:rPr/>
        <w:t xml:space="preserve">сам распоряжался трофеями и распределял их, и также поступали халифы, которые либо сами занимались этим, либо поручали это определенным лицам. Таким образом, именно халиф облечен полномочием распределения трофеев и распоряжения ими» (тот же источник стр. 43). Действие Пророка </w:t>
      </w:r>
      <w:r>
        <w:rPr>
          <w:rtl w:val="true"/>
        </w:rPr>
        <w:t>ﷺ</w:t>
      </w:r>
      <w:r>
        <w:rPr/>
        <w:t xml:space="preserve"> </w:t>
      </w:r>
      <w:r>
        <w:rPr/>
        <w:t xml:space="preserve">здесь совершалось им в качестве правителя. Шейх Абд аль-Кадим Заллюм говорит: «Действия Пророка </w:t>
      </w:r>
      <w:r>
        <w:rPr>
          <w:rtl w:val="true"/>
        </w:rPr>
        <w:t>ﷺ</w:t>
      </w:r>
      <w:r>
        <w:rPr/>
        <w:t xml:space="preserve"> </w:t>
      </w:r>
      <w:r>
        <w:rPr/>
        <w:t xml:space="preserve">в том, что касалось трофеев показывает, что эти дела возложены на имама (правителя), который распоряжается в этих делах согласно своему видению пользы в этом для Ислама и мусульман» (тот же источник стр. 44). Он также говорит: «Все эти аяты и действия со стороны Посланника </w:t>
      </w:r>
      <w:r>
        <w:rPr>
          <w:rtl w:val="true"/>
        </w:rPr>
        <w:t>ﷺ</w:t>
      </w:r>
      <w:r>
        <w:rPr/>
        <w:t xml:space="preserve"> </w:t>
      </w:r>
      <w:r>
        <w:rPr/>
        <w:t>и халифов после него показывают, что дела, касающиеся трофеев, возлагаются на имама, который распоряжается ими согласно тому, как усматривает в этом благо для Ислама и мусульман. Если он считает нужным распределить их или часть из них между воинами, которые участвовали в сражении, то распределяет их. А если считает нужным передать их в казну государства, прибавляя их к остальным средствам добычи, джизьи и хараджа, чтобы расходовать из них на интересы мусульман, то именно так и поступает…» (тот же источник стр. 41-50).</w:t>
      </w:r>
    </w:p>
    <w:p>
      <w:pPr>
        <w:pStyle w:val="NormalWeb"/>
        <w:keepNext w:val="false"/>
        <w:keepLines w:val="false"/>
        <w:widowControl/>
        <w:suppressLineNumbers w:val="0"/>
        <w:spacing w:before="280" w:after="280"/>
        <w:rPr/>
      </w:pPr>
      <w:r>
        <w:rPr/>
        <w:t>Закон о добыче, как и закон о трофеях, возлагается на хилифа. Это постоянные и неизменные законы. А то, как поступил Умар, не распределив земли-добычи, было применением этого постоянного закона. Когда воины из числа сподвижников стали спорить с ним, требуя распределения между ними земли, он в качестве доказательства на свое действие привел текст Благородного Корана, объяснив, что для мусульман будет лучше, если эти земли не будут распределены. Такие сподвижники как Билял, Абд ар-Рахман и аз-Зубайр стали спорить с Умаром (да будет Аллах доволен ими) по поводу этой земли, когда Умар сказал: «Я счел нужным удержать эти земли с неверующими на ней и установить для них харадж и джизью, которую они будут выплачивать, и это будет добычей для мусульман, как воинов, так и для их потомков и тех, кто будут после них». Они сказали ему: «Неужели ты посвящаешь то, что даровал нам Аллах через наши мечи, в качестве вакфа для тех, кто не присутствовали на сражении и не были его свидетелями, а также их детям и детям их детей, которых не было среди присутствующих». В ответ на это Умар привел как доказательство против них следующие аяты из суры «аль-Хашр»:</w:t>
      </w:r>
    </w:p>
    <w:p>
      <w:pPr>
        <w:pStyle w:val="NormalWeb"/>
        <w:keepNext w:val="false"/>
        <w:keepLines w:val="false"/>
        <w:widowControl/>
        <w:suppressLineNumbers w:val="0"/>
        <w:spacing w:beforeAutospacing="1" w:afterAutospacing="1"/>
        <w:ind w:start="0" w:end="0"/>
        <w:rPr/>
      </w:pPr>
      <w:r>
        <w:rPr>
          <w:rtl w:val="true"/>
          <w:lang w:bidi="ar-SA"/>
        </w:rPr>
        <w:t>مَّا أَفَاء اللَّهُ عَلَى رَسُولِهِ مِنْ أَهْلِ الْقُرَى فَلِلَّهِ وَلِلرَّسُولِ وَلِذِي الْقُرْبَى وَالْيَتَامَى وَالْمَسَاكِينِ وَابْنِ السَّبِيلِ كَيْ لَا يَكُونَ دُولَةً بَيْنَ الْأَغْنِيَاء مِنكُمْ</w:t>
      </w:r>
      <w:r>
        <w:rPr/>
        <w:t> </w:t>
      </w:r>
    </w:p>
    <w:p>
      <w:pPr>
        <w:pStyle w:val="NormalWeb"/>
        <w:keepNext w:val="false"/>
        <w:keepLines w:val="false"/>
        <w:widowControl/>
        <w:suppressLineNumbers w:val="0"/>
        <w:spacing w:before="280" w:after="280"/>
        <w:jc w:val="center"/>
        <w:rPr/>
      </w:pPr>
      <w:r>
        <w:rPr>
          <w:rStyle w:val="Strong"/>
        </w:rPr>
        <w:t>«Что дал Аллах в добычу Посланнику Своему от обитателей селений, то принадлежит Аллаху, и Посланнику, и близким, и сиротам, и бедным, и путнику, чтобы не оказалось это распределением между богатыми у вас» (59:7)</w:t>
      </w:r>
    </w:p>
    <w:p>
      <w:pPr>
        <w:pStyle w:val="NormalWeb"/>
        <w:keepNext w:val="false"/>
        <w:keepLines w:val="false"/>
        <w:widowControl/>
        <w:suppressLineNumbers w:val="0"/>
        <w:spacing w:before="280" w:after="280"/>
        <w:rPr/>
      </w:pPr>
      <w:r>
        <w:rPr/>
        <w:t>до слов Всевышнего Аллаха:</w:t>
      </w:r>
    </w:p>
    <w:p>
      <w:pPr>
        <w:pStyle w:val="NormalWeb"/>
        <w:keepNext w:val="false"/>
        <w:keepLines w:val="false"/>
        <w:widowControl/>
        <w:suppressLineNumbers w:val="0"/>
        <w:spacing w:beforeAutospacing="1" w:afterAutospacing="1"/>
        <w:ind w:start="0" w:end="0"/>
        <w:rPr/>
      </w:pPr>
      <w:r>
        <w:rPr>
          <w:rtl w:val="true"/>
          <w:lang w:bidi="ar-SA"/>
        </w:rPr>
        <w:t>وَالَّذِينَ جَاؤُوا مِن بَعْدِهِمْ يَقُولُونَ رَبَّنَا اغْفِرْ لَنَا وَلِإِخْوَانِنَا الَّذِينَ سَبَقُونَا بِالْإِيمَانِ</w:t>
      </w:r>
      <w:r>
        <w:rPr/>
        <w:t> </w:t>
      </w:r>
    </w:p>
    <w:p>
      <w:pPr>
        <w:pStyle w:val="NormalWeb"/>
        <w:keepNext w:val="false"/>
        <w:keepLines w:val="false"/>
        <w:widowControl/>
        <w:suppressLineNumbers w:val="0"/>
        <w:spacing w:before="280" w:after="280"/>
        <w:jc w:val="center"/>
        <w:rPr/>
      </w:pPr>
      <w:r>
        <w:rPr>
          <w:rStyle w:val="Strong"/>
        </w:rPr>
        <w:t>«Те, которые пришли после них, говорят: «Господи, прости нам и нашим братьям, которые опередили нас в вере!» (59:10)</w:t>
      </w:r>
    </w:p>
    <w:p>
      <w:pPr>
        <w:pStyle w:val="NormalWeb"/>
        <w:keepNext w:val="false"/>
        <w:keepLines w:val="false"/>
        <w:widowControl/>
        <w:suppressLineNumbers w:val="0"/>
        <w:spacing w:before="280" w:after="280"/>
        <w:rPr/>
      </w:pPr>
      <w:r>
        <w:rPr/>
        <w:t>Далее шейх Абд аль-Кадим Заллюм говорит: «Это охватывает всех людей до Судного дня, и нет ни одного мусульманина, который не имел бы в этой добыче своего права и доли. И они согласились с ним и все сказали: «Истинно твое мнение. Как прекрасно то, что ты сказал и усмотрел…». Следовательно, действия Умара (да будет доволен им Аллах) являются применением шариатских текстов. Он не нарушил какой-либо шариатский текст, а время или место не имеют к этому никакого отношения.</w:t>
      </w:r>
    </w:p>
    <w:p>
      <w:pPr>
        <w:pStyle w:val="NormalWeb"/>
        <w:keepNext w:val="false"/>
        <w:keepLines w:val="false"/>
        <w:widowControl/>
        <w:suppressLineNumbers w:val="0"/>
        <w:spacing w:before="280" w:after="280"/>
        <w:rPr/>
      </w:pPr>
      <w:r>
        <w:rPr/>
        <w:t>Перед тем как завершить данную статью, следует обратить внимание на одно следующее обстоятельство: если действие кого-либо из праведных халифов, или какого-нибудь известного сподвижника, противоречило шариатскому тексту и при этом данное действие не порицалось и не осуждалось со стороны какого-то сподвижника, то нельзя утверждать, что это было упразднением текста, и что исходя из этого можно упразднять текст, основываясь на какой-то пользе. Такое утверждение неверно, поскольку это действие сподвижника в данном случае будет считаться шариатским действием в силу наличия у этого действия шариатского доказательства, которым является единодушие сподвижников – одно из четырех доказательств (они являются источниками законодательства), которое приводится на законы и посредством которого тексты приобретают частное указание. Единодушие сподвижников выявляет шариатское доказательство, несмотря на то, знаем мы о нем или нет, или оно вообще не дошло до нас.</w:t>
      </w:r>
    </w:p>
    <w:p>
      <w:pPr>
        <w:pStyle w:val="NormalWeb"/>
        <w:keepNext w:val="false"/>
        <w:keepLines w:val="false"/>
        <w:widowControl/>
        <w:suppressLineNumbers w:val="0"/>
        <w:spacing w:before="280" w:after="280"/>
        <w:rPr/>
      </w:pPr>
      <w:r>
        <w:rPr/>
        <w:t xml:space="preserve">Пророк </w:t>
      </w:r>
      <w:r>
        <w:rPr>
          <w:rtl w:val="true"/>
        </w:rPr>
        <w:t>ﷺ</w:t>
      </w:r>
      <w:r>
        <w:rPr/>
        <w:t xml:space="preserve"> </w:t>
      </w:r>
      <w:r>
        <w:rPr/>
        <w:t xml:space="preserve">сказал: </w:t>
      </w:r>
      <w:r>
        <w:rPr>
          <w:rStyle w:val="Strong"/>
        </w:rPr>
        <w:t>«Вы должны держаться моей сунны и сунны праведных халифов. Крепко держитесь ее»</w:t>
      </w:r>
      <w:r>
        <w:rPr>
          <w:rStyle w:val="Emphasis"/>
        </w:rPr>
        <w:t xml:space="preserve"> </w:t>
      </w:r>
      <w:r>
        <w:rPr/>
        <w:t>(передали Абу Дауд, Ахмад и другие).</w:t>
      </w:r>
    </w:p>
    <w:p>
      <w:pPr>
        <w:pStyle w:val="NormalWeb"/>
        <w:keepNext w:val="false"/>
        <w:keepLines w:val="false"/>
        <w:widowControl/>
        <w:suppressLineNumbers w:val="0"/>
        <w:spacing w:before="280" w:after="280"/>
        <w:rPr/>
      </w:pPr>
      <w:r>
        <w:rPr/>
        <w:t>Следовательно, тот, кто приводит какое-то высказывание или действие Умара или другого сподвижника в качестве доказательства на дозволенность упразднения шариатского текста, будь то категоричного или предположительного, на придание ему частного указания или ограничения, исходя в этом из своего мнения или какой-то усматриваемой пользы, слова этого человека отвергаются, а сам он не понимает процесс выведения законов и не принадлежит к тем, кто способен выводить законы и выносить фетвы. Слова такого человека противоречат той истине, что исламский шариат всецело охватывает всевозможные события и его источником является Откровение.</w:t>
      </w:r>
    </w:p>
    <w:p>
      <w:pPr>
        <w:pStyle w:val="NormalWeb"/>
        <w:keepNext w:val="false"/>
        <w:keepLines w:val="false"/>
        <w:widowControl/>
        <w:suppressLineNumbers w:val="0"/>
        <w:spacing w:before="280" w:after="280"/>
        <w:rPr/>
      </w:pPr>
      <w:r>
        <w:rPr/>
        <w:t>Махмуд Абд аль-Карим Хасан</w:t>
      </w:r>
    </w:p>
    <w:p>
      <w:pPr>
        <w:pStyle w:val="NormalWeb"/>
        <w:keepNext w:val="false"/>
        <w:keepLines w:val="false"/>
        <w:widowControl/>
        <w:suppressLineNumbers w:val="0"/>
        <w:spacing w:before="280" w:after="280"/>
        <w:rPr/>
      </w:pPr>
      <w:r>
        <w:rPr/>
        <w:t>(В следующих номерах будут рассматриваться другие голословные утверждения об изменении законов с изменением времени).</w:t>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Heading1"/>
        <w:keepNext w:val="false"/>
        <w:keepLines w:val="false"/>
        <w:widowControl/>
        <w:suppressLineNumbers w:val="0"/>
        <w:spacing w:before="280" w:after="280"/>
        <w:rPr/>
      </w:pPr>
      <w:r>
        <w:rPr/>
        <w:t xml:space="preserve">Новости мусульман в мире </w:t>
      </w:r>
    </w:p>
    <w:p>
      <w:pPr>
        <w:pStyle w:val="NormalWeb"/>
        <w:keepNext w:val="false"/>
        <w:keepLines w:val="false"/>
        <w:widowControl/>
        <w:suppressLineNumbers w:val="0"/>
        <w:spacing w:before="280" w:after="280"/>
        <w:rPr/>
      </w:pPr>
      <w:r>
        <w:rPr>
          <w:rStyle w:val="Strong"/>
        </w:rPr>
        <w:t>Америка проводит взрывы</w:t>
      </w:r>
    </w:p>
    <w:p>
      <w:pPr>
        <w:pStyle w:val="NormalWeb"/>
        <w:keepNext w:val="false"/>
        <w:keepLines w:val="false"/>
        <w:widowControl/>
        <w:suppressLineNumbers w:val="0"/>
        <w:spacing w:before="280" w:after="280"/>
        <w:rPr/>
      </w:pPr>
      <w:r>
        <w:rPr/>
        <w:t>В четверг утром 17 июня 2004 года заминированная машина въехала в толпу молодых иракцев в Багдаде, собравшихся перед пунктом приема добровольцев для вступления в формируемую иракскую армию. Машина взорвалась в центре этой толпы, в результате чего погибли 48 человек и 141 получили ранения.</w:t>
      </w:r>
    </w:p>
    <w:p>
      <w:pPr>
        <w:pStyle w:val="NormalWeb"/>
        <w:keepNext w:val="false"/>
        <w:keepLines w:val="false"/>
        <w:widowControl/>
        <w:suppressLineNumbers w:val="0"/>
        <w:spacing w:before="280" w:after="280"/>
        <w:rPr/>
      </w:pPr>
      <w:r>
        <w:rPr/>
        <w:t>Интересным представляется сказанное офицером Джамалом Саидом для информационных средств на месте происшествия. Он сказал: «Самоубийца, руки которого были привязаны к рулю, повел заминированную машину в толпу людей, которые стояли в ожидании перед приемным пунктом». После взрыва по земле разбросало тела погибших.</w:t>
      </w:r>
    </w:p>
    <w:p>
      <w:pPr>
        <w:pStyle w:val="NormalWeb"/>
        <w:keepNext w:val="false"/>
        <w:keepLines w:val="false"/>
        <w:widowControl/>
        <w:suppressLineNumbers w:val="0"/>
        <w:spacing w:before="280" w:after="280"/>
        <w:rPr/>
      </w:pPr>
      <w:r>
        <w:rPr/>
        <w:t>Обращает на себя внимание тот факт, что руки водителя были привязаны к рулю. Это свидетельствуют о том, что он не был шахидом и не был самоубийцей. Его насильно заставили совершить это действие. Те, кто посадили его в машину, опасались того, что он оставит машину и убежит, и поэтому привязали его руки к рулю. Очевидно, американцы привели одного из заключенных, привязали его руки и приказали повести машину в толпу людей, а затем издали взорвали машину вместе с водителем.</w:t>
      </w:r>
    </w:p>
    <w:p>
      <w:pPr>
        <w:pStyle w:val="NormalWeb"/>
        <w:keepNext w:val="false"/>
        <w:keepLines w:val="false"/>
        <w:widowControl/>
        <w:suppressLineNumbers w:val="0"/>
        <w:spacing w:before="280" w:after="280"/>
        <w:rPr/>
      </w:pPr>
      <w:r>
        <w:rPr/>
        <w:t>Америка делает это, для того чтобы клеймить иракское сопротивление тем, что оно убивает не только оккупантов, но и молодых иракцев. Цель Америки в этом – поднять жителей Ирака против сопротивления.</w:t>
      </w:r>
    </w:p>
    <w:p>
      <w:pPr>
        <w:pStyle w:val="NormalWeb"/>
        <w:keepNext w:val="false"/>
        <w:keepLines w:val="false"/>
        <w:widowControl/>
        <w:suppressLineNumbers w:val="0"/>
        <w:spacing w:before="280" w:after="280"/>
        <w:rPr/>
      </w:pPr>
      <w:r>
        <w:rPr>
          <w:rStyle w:val="Strong"/>
        </w:rPr>
        <w:t>Америка и Заркави</w:t>
      </w:r>
    </w:p>
    <w:p>
      <w:pPr>
        <w:pStyle w:val="NormalWeb"/>
        <w:keepNext w:val="false"/>
        <w:keepLines w:val="false"/>
        <w:widowControl/>
        <w:suppressLineNumbers w:val="0"/>
        <w:spacing w:before="280" w:after="280"/>
        <w:rPr/>
      </w:pPr>
      <w:r>
        <w:rPr/>
        <w:t>Америка предложила награду в 5 миллионов долларов тому, кто поможет задержать Заркави. Впоследствии эта награда была увеличена до 10 миллионов, а недавно до 25 миллионов. В этой связи возникает вопрос: «Те слова и действия, которые приписываются Заркави, на самом ли деле исходят от него, или же Америка сама делает все это, и приказывает другому признаваться в этом от имени Заркави, положение которого с некоторого времени стало неизвестным?</w:t>
      </w:r>
    </w:p>
    <w:p>
      <w:pPr>
        <w:pStyle w:val="NormalWeb"/>
        <w:keepNext w:val="false"/>
        <w:keepLines w:val="false"/>
        <w:widowControl/>
        <w:suppressLineNumbers w:val="0"/>
        <w:spacing w:before="280" w:after="280"/>
        <w:rPr/>
      </w:pPr>
      <w:r>
        <w:rPr/>
        <w:t>В ответ на вопрос об иорданце Абу Мусъабе Заркави министр внутренних дел Саудовской Аравии амир Наиф 17 июня 2004 года для французской газеты «Фигаро» сказал: «Говорят, что Заркави является одним из главных руководителей «аль-Каиды» и находится в настоящее время в Багдаде, где Соединенные Штаты имеют возможность задержать его. Почему же они не делают этого?»</w:t>
      </w:r>
    </w:p>
    <w:p>
      <w:pPr>
        <w:pStyle w:val="NormalWeb"/>
        <w:keepNext w:val="false"/>
        <w:keepLines w:val="false"/>
        <w:widowControl/>
        <w:suppressLineNumbers w:val="0"/>
        <w:spacing w:before="280" w:after="280"/>
        <w:rPr/>
      </w:pPr>
      <w:r>
        <w:rPr/>
        <w:t>Гнусные действия, которые приписываются иракскому сопротивлению, являются делом рук Америки и их приспешников. Они приписывают их иракскому сопротивлению с тем, чтобы образовать между этим сопротивлением и народом раскол.</w:t>
      </w:r>
    </w:p>
    <w:p>
      <w:pPr>
        <w:pStyle w:val="NormalWeb"/>
        <w:keepNext w:val="false"/>
        <w:keepLines w:val="false"/>
        <w:widowControl/>
        <w:suppressLineNumbers w:val="0"/>
        <w:spacing w:before="280" w:after="280"/>
        <w:rPr/>
      </w:pPr>
      <w:r>
        <w:rPr>
          <w:rStyle w:val="Strong"/>
        </w:rPr>
        <w:t>Кто украл Хассуна?</w:t>
      </w:r>
    </w:p>
    <w:p>
      <w:pPr>
        <w:pStyle w:val="NormalWeb"/>
        <w:keepNext w:val="false"/>
        <w:keepLines w:val="false"/>
        <w:widowControl/>
        <w:suppressLineNumbers w:val="0"/>
        <w:spacing w:before="280" w:after="280"/>
        <w:rPr/>
      </w:pPr>
      <w:r>
        <w:rPr/>
        <w:t>Проблема Васифа Хассуна, американского солдата ливанца по происхождению, еще не решилась. Сообщили, что его захватила исламская группа из сопротивления в Ираке. Затем сказали, что ему отрубили голову. После этого сказали, что его освободили, потому что он обязался больше не возвращаться в американскую армию, после чего появился в Ливане, а затем уехал в Германию.</w:t>
      </w:r>
    </w:p>
    <w:p>
      <w:pPr>
        <w:pStyle w:val="NormalWeb"/>
        <w:keepNext w:val="false"/>
        <w:keepLines w:val="false"/>
        <w:widowControl/>
        <w:suppressLineNumbers w:val="0"/>
        <w:spacing w:before="280" w:after="280"/>
        <w:rPr/>
      </w:pPr>
      <w:r>
        <w:rPr/>
        <w:t>Также сообщили, что комитет ученых в Ираке был посредником между ним и теми, кто похитил его. Но комитет ученых ответил, что он не вмешивался в этот вопрос. Также говорили, что в Халебе (Алеппо) у него есть родственники, которые имели отношение к его освобождению.</w:t>
      </w:r>
    </w:p>
    <w:p>
      <w:pPr>
        <w:pStyle w:val="NormalWeb"/>
        <w:keepNext w:val="false"/>
        <w:keepLines w:val="false"/>
        <w:widowControl/>
        <w:suppressLineNumbers w:val="0"/>
        <w:spacing w:before="280" w:after="280"/>
        <w:rPr/>
      </w:pPr>
      <w:r>
        <w:rPr/>
        <w:t>Сами Хассун, брат Васифа Хассуна, 11 июля 2004 года открыто заявил средствам массовой информации о том, что его брат никому не обещал, что не вернется в американскую армию.</w:t>
      </w:r>
    </w:p>
    <w:p>
      <w:pPr>
        <w:pStyle w:val="NormalWeb"/>
        <w:keepNext w:val="false"/>
        <w:keepLines w:val="false"/>
        <w:widowControl/>
        <w:suppressLineNumbers w:val="0"/>
        <w:spacing w:before="280" w:after="280"/>
        <w:rPr/>
      </w:pPr>
      <w:r>
        <w:rPr/>
        <w:t>Почему Америка оставляет это положение неясным? В этом имеется намек на то, что именно Америка устроила это представление. Она устроила телевизионное шоу, где показала кадры с отсечением головы американца Николоса Берга и приписала это иракскому сопротивлению, чтобы показать миру, что исламское сопротивление против оккупации в Ираке является зверским сопротивлением.</w:t>
      </w:r>
    </w:p>
    <w:p>
      <w:pPr>
        <w:pStyle w:val="NormalWeb"/>
        <w:keepNext w:val="false"/>
        <w:keepLines w:val="false"/>
        <w:widowControl/>
        <w:suppressLineNumbers w:val="0"/>
        <w:spacing w:before="280" w:after="280"/>
        <w:rPr/>
      </w:pPr>
      <w:r>
        <w:rPr/>
        <w:t>Однако шоу и обман Америки выявляются, как и выявился обман с оружием массового уничтожения и прочего.</w:t>
      </w:r>
    </w:p>
    <w:p>
      <w:pPr>
        <w:pStyle w:val="NormalWeb"/>
        <w:keepNext w:val="false"/>
        <w:keepLines w:val="false"/>
        <w:widowControl/>
        <w:suppressLineNumbers w:val="0"/>
        <w:spacing w:before="280" w:after="280"/>
        <w:rPr/>
      </w:pPr>
      <w:r>
        <w:rPr>
          <w:rStyle w:val="Strong"/>
        </w:rPr>
        <w:t>Моссад на севере Ирака</w:t>
      </w:r>
    </w:p>
    <w:p>
      <w:pPr>
        <w:pStyle w:val="NormalWeb"/>
        <w:keepNext w:val="false"/>
        <w:keepLines w:val="false"/>
        <w:widowControl/>
        <w:suppressLineNumbers w:val="0"/>
        <w:spacing w:before="280" w:after="280"/>
        <w:rPr/>
      </w:pPr>
      <w:r>
        <w:rPr/>
        <w:t>Во второй половине июня 2004 года еженедельник «Нью-Йоркер» на своих страницах опубликовал доклад, написанный Гершем Саймором, в котором говорится, что ответственные лица в израильской разведке и израильские военные спокойно работают в Курдистане, обучают курдские силы, а также участвуют в секретных операциях в курдских областях Ирана и Сирии. Также в Ираке присутствуют агенты Моссада, как бизнесмены и не имеют израильских паспортов.</w:t>
      </w:r>
    </w:p>
    <w:p>
      <w:pPr>
        <w:pStyle w:val="NormalWeb"/>
        <w:keepNext w:val="false"/>
        <w:keepLines w:val="false"/>
        <w:widowControl/>
        <w:suppressLineNumbers w:val="0"/>
        <w:spacing w:before="280" w:after="280"/>
        <w:rPr/>
      </w:pPr>
      <w:r>
        <w:rPr>
          <w:rStyle w:val="Strong"/>
        </w:rPr>
        <w:t>Аляви, ложь и вредительство</w:t>
      </w:r>
    </w:p>
    <w:p>
      <w:pPr>
        <w:pStyle w:val="NormalWeb"/>
        <w:keepNext w:val="false"/>
        <w:keepLines w:val="false"/>
        <w:widowControl/>
        <w:suppressLineNumbers w:val="0"/>
        <w:spacing w:before="280" w:after="280"/>
        <w:rPr/>
      </w:pPr>
      <w:r>
        <w:rPr/>
        <w:t>Назначенный оккупационными силами глава правительства Аяд Аляви охарактеризовал боевиков или иракских повстанцев наемниками и сказал, что мы будем устраивать для них засаду. Также он сказал: «Я надеюсь, что мы не будем бояться неверной отступнической и совершающей несправедливость группы, которая воюет против Ислама и мусульман. Они – потомки Абу Лахаба, лжеца Мусайлимы и еретиков». При этом Аляви забыл упомянуть о том, что во времена правления Саддама он организовал в Ираке взрывы гражданских объектов и школ. 9 июня текущего года газета «Нью-Йорк Таймс» опубликовала сведения об Аляви, ссылаясь на ответственные лица в американской разведке.</w:t>
      </w:r>
    </w:p>
    <w:p>
      <w:pPr>
        <w:pStyle w:val="NormalWeb"/>
        <w:keepNext w:val="false"/>
        <w:keepLines w:val="false"/>
        <w:widowControl/>
        <w:suppressLineNumbers w:val="0"/>
        <w:spacing w:before="280" w:after="280"/>
        <w:rPr/>
      </w:pPr>
      <w:r>
        <w:rPr/>
        <w:t>В них говорится: «Аяд Аляви и его организация «Движение народного согласия» провели в 90-х годах прошлого столетия серию взрывов против гражданских объектов в Багдаде, и это было осуществлено по требованию ЦРУ и под его руководством». Кенис Полак, бывший военный аналитик ЦРУ по делам Ирака и Ирана, уподобил данную ситуацию «отправке одного вора для поимки другого вора». Один ответственный в американской разведке сообщил, что взрывы, организованные Аляви, были направлены также на школьный автобус, что привело к гибели большого количества детей. Другие ответственные лица в ЦРУ сказали, что американская разведка завербовала Аляви в свои ряды в 1992 году.</w:t>
      </w:r>
    </w:p>
    <w:p>
      <w:pPr>
        <w:pStyle w:val="NormalWeb"/>
        <w:keepNext w:val="false"/>
        <w:keepLines w:val="false"/>
        <w:widowControl/>
        <w:suppressLineNumbers w:val="0"/>
        <w:spacing w:before="280" w:after="280"/>
        <w:rPr/>
      </w:pPr>
      <w:r>
        <w:rPr>
          <w:rStyle w:val="Strong"/>
        </w:rPr>
        <w:t>Американские секретные тюремные лагеря</w:t>
      </w:r>
    </w:p>
    <w:p>
      <w:pPr>
        <w:pStyle w:val="NormalWeb"/>
        <w:keepNext w:val="false"/>
        <w:keepLines w:val="false"/>
        <w:widowControl/>
        <w:suppressLineNumbers w:val="0"/>
        <w:spacing w:before="280" w:after="280"/>
        <w:rPr/>
      </w:pPr>
      <w:r>
        <w:rPr/>
        <w:t>19 июня газета «Нью-Йорк Таймс» опубликовала информацию о том, что одна правозащитная организация сообщила, что в различных частях мира Соединенные Штаты держат людей в 15 секретных тюремных лагерях только лишь по подозрению.</w:t>
      </w:r>
    </w:p>
    <w:p>
      <w:pPr>
        <w:pStyle w:val="NormalWeb"/>
        <w:keepNext w:val="false"/>
        <w:keepLines w:val="false"/>
        <w:widowControl/>
        <w:suppressLineNumbers w:val="0"/>
        <w:spacing w:before="280" w:after="280"/>
        <w:rPr/>
      </w:pPr>
      <w:r>
        <w:rPr/>
        <w:t>Организация «Хьюман Райтс Фирсет» в докладе под заголовком «Это – скрытые тюрьмы» считает, что эти скрытые тюрьмы незаконные задержания и другие нарушения закона делают превалирующими, и их нельзя избежать. Что касается публично известных тюремных лагерей, то их семнадцать: два в Афганистане, тринадцать в Ираке, один в Гуантанамо и еще один в Чарлстоне штата Южная Каролина. А что касается секретных тюремных лагерей, то семь из них в Афганистане, два в Пакистане, один на острове Диего-Гарсиа в Индийском океане, еще один в Иордании и два на палубе военно-десантного корабля.</w:t>
      </w:r>
    </w:p>
    <w:p>
      <w:pPr>
        <w:pStyle w:val="NormalWeb"/>
        <w:keepNext w:val="false"/>
        <w:keepLines w:val="false"/>
        <w:widowControl/>
        <w:suppressLineNumbers w:val="0"/>
        <w:spacing w:before="280" w:after="280"/>
        <w:rPr/>
      </w:pPr>
      <w:r>
        <w:rPr>
          <w:rStyle w:val="Strong"/>
        </w:rPr>
        <w:t>Бремер убежал от судебного разбирательства</w:t>
      </w:r>
    </w:p>
    <w:p>
      <w:pPr>
        <w:pStyle w:val="NormalWeb"/>
        <w:keepNext w:val="false"/>
        <w:keepLines w:val="false"/>
        <w:widowControl/>
        <w:suppressLineNumbers w:val="0"/>
        <w:spacing w:before="280" w:after="280"/>
        <w:rPr/>
      </w:pPr>
      <w:r>
        <w:rPr/>
        <w:t>Перед тем как покинуть Багдад Бремер был вызван в иракский суд, чтобы предстать перед ним для проведения судебного разбирательства по поводу иска, который был направлен против него профсоюзом иракских журналистов. Однако Бремер не появился на суде и не прислал своих адвокатов. При этом адвокат Ахмад Джаруллах аль-Хадиси, который был уполномочен для этого процесса профсоюзом, был убит, как и был убит до него первый адвокат Ухайб аль-Хадиси.</w:t>
      </w:r>
    </w:p>
    <w:p>
      <w:pPr>
        <w:pStyle w:val="NormalWeb"/>
        <w:keepNext w:val="false"/>
        <w:keepLines w:val="false"/>
        <w:widowControl/>
        <w:suppressLineNumbers w:val="0"/>
        <w:spacing w:before="280" w:after="280"/>
        <w:rPr/>
      </w:pPr>
      <w:r>
        <w:rPr>
          <w:rStyle w:val="Strong"/>
        </w:rPr>
        <w:t>Дезертирство солдат</w:t>
      </w:r>
    </w:p>
    <w:p>
      <w:pPr>
        <w:pStyle w:val="NormalWeb"/>
        <w:keepNext w:val="false"/>
        <w:keepLines w:val="false"/>
        <w:widowControl/>
        <w:suppressLineNumbers w:val="0"/>
        <w:spacing w:before="280" w:after="280"/>
        <w:rPr/>
      </w:pPr>
      <w:r>
        <w:rPr/>
        <w:t>Газета «Нью-Йорк Таймс» со ссылкой на Тарика Хассуна, двоюродного брата Васифа Хассуна, захваченного недавно в Ираке, пишет, что несколько американских солдат дезертировали с воинской части, после того как заплатили иракским органам, которые помогли им покинуть Ирак. В интервью Тарик сказал: «Многие из солдат не хотят умирать и в особенности, когда видят гибель своих товарищей».</w:t>
      </w:r>
    </w:p>
    <w:p>
      <w:pPr>
        <w:pStyle w:val="NormalWeb"/>
        <w:keepNext w:val="false"/>
        <w:keepLines w:val="false"/>
        <w:widowControl/>
        <w:suppressLineNumbers w:val="0"/>
        <w:spacing w:before="280" w:after="280"/>
        <w:rPr/>
      </w:pPr>
      <w:r>
        <w:rPr>
          <w:rStyle w:val="Strong"/>
        </w:rPr>
        <w:t>Компенсация за Фалуджу</w:t>
      </w:r>
    </w:p>
    <w:p>
      <w:pPr>
        <w:pStyle w:val="NormalWeb"/>
        <w:keepNext w:val="false"/>
        <w:keepLines w:val="false"/>
        <w:widowControl/>
        <w:suppressLineNumbers w:val="0"/>
        <w:spacing w:before="280" w:after="280"/>
        <w:rPr/>
      </w:pPr>
      <w:r>
        <w:rPr/>
        <w:t>Катарский адвокат Наджиб ан-Наими сказал информационному агентству «Франс Пресс», что он получил полномочие от 90 людей, пострадавших в Фалудже от операций американских сил, для требования в американских судах выплаты им соответствующей компенсации вроде той, что была выплачена после захвата самолета в Люкерби.</w:t>
      </w:r>
    </w:p>
    <w:p>
      <w:pPr>
        <w:pStyle w:val="NormalWeb"/>
        <w:keepNext w:val="false"/>
        <w:keepLines w:val="false"/>
        <w:widowControl/>
        <w:suppressLineNumbers w:val="0"/>
        <w:spacing w:before="280" w:after="280"/>
        <w:rPr/>
      </w:pPr>
      <w:r>
        <w:rPr>
          <w:rStyle w:val="Strong"/>
        </w:rPr>
        <w:t>Тюрьма для противников войны</w:t>
      </w:r>
    </w:p>
    <w:p>
      <w:pPr>
        <w:pStyle w:val="NormalWeb"/>
        <w:keepNext w:val="false"/>
        <w:keepLines w:val="false"/>
        <w:widowControl/>
        <w:suppressLineNumbers w:val="0"/>
        <w:spacing w:before="280" w:after="280"/>
        <w:rPr/>
      </w:pPr>
      <w:r>
        <w:rPr/>
        <w:t>Кувейтский суд приговорил шейха Хамида Али условно к двум годам тюремного заключения, обвинив его в противодействии американо-английскому вторжению в Ирак. Суд оштрафовал его на 1000 кувейтских динаров. Говорят, что обвинение было предъявлено шейху на основании вынесенной им фетвы, которая гласит о недопустимости того, чтобы одно мусульманское государство помогало иностранным силам против другого мусульманского государства.</w:t>
      </w:r>
    </w:p>
    <w:p>
      <w:pPr>
        <w:pStyle w:val="NormalWeb"/>
        <w:keepNext w:val="false"/>
        <w:keepLines w:val="false"/>
        <w:widowControl/>
        <w:suppressLineNumbers w:val="0"/>
        <w:spacing w:before="280" w:after="280"/>
        <w:rPr/>
      </w:pPr>
      <w:r>
        <w:rPr>
          <w:rStyle w:val="Strong"/>
        </w:rPr>
        <w:t>Самоубийство среди молодых евреев</w:t>
      </w:r>
    </w:p>
    <w:p>
      <w:pPr>
        <w:pStyle w:val="NormalWeb"/>
        <w:keepNext w:val="false"/>
        <w:keepLines w:val="false"/>
        <w:widowControl/>
        <w:suppressLineNumbers w:val="0"/>
        <w:spacing w:before="280" w:after="280"/>
        <w:rPr/>
      </w:pPr>
      <w:r>
        <w:rPr/>
        <w:t>Опубликованные исследования относительно распространенных в Палестине самоубийств среди еврейской молодежи свидетельствуют о том, что каждый двадцатый молодой человек пытался покончить жизнь самоубийством, и каждый восьмой думает об этом. Ответственность за это специалисты возложили на политику, проводимую оккупационным израильским государством, и предупреждают об опасности такой ситуации в случае ее продолжения, которая может привести к развалу израильского общества. Высокий процент населения из нынешнего поколения употребляет наркотики. Глава комитета по правам детей в Кнессете сказал, что израильское общество является виновником в смерти детей.</w:t>
      </w:r>
    </w:p>
    <w:p>
      <w:pPr>
        <w:pStyle w:val="NormalWeb"/>
        <w:keepNext w:val="false"/>
        <w:keepLines w:val="false"/>
        <w:widowControl/>
        <w:suppressLineNumbers w:val="0"/>
        <w:spacing w:before="280" w:after="280"/>
        <w:rPr/>
      </w:pPr>
      <w:r>
        <w:rPr>
          <w:rStyle w:val="Strong"/>
        </w:rPr>
        <w:t>Месть Кувейта и Ирака</w:t>
      </w:r>
    </w:p>
    <w:p>
      <w:pPr>
        <w:pStyle w:val="NormalWeb"/>
        <w:keepNext w:val="false"/>
        <w:keepLines w:val="false"/>
        <w:widowControl/>
        <w:suppressLineNumbers w:val="0"/>
        <w:spacing w:before="280" w:after="280"/>
        <w:rPr/>
      </w:pPr>
      <w:r>
        <w:rPr/>
        <w:t>Американские правители не хотят покончить с конфликтом между Ираком и Кувейтом. Наоборот они стремятся к тому, чтобы между правителями и людьми обеих стран постоянно горела искра злобы и мести. Доказательством американского стремления сохранить вражду, страх и опаску служит событие в день, когда Саддам предстал в суде (спектакле). В тот день информационные средства передавали, что Саддам говорил 25 минут, причем Америка распространила всего несколько цитат из его выступления, где он сказал о том, что Кувейт является иракским. Потом он сказал неприличные слова, которые с удовольствием были переданы Америкой, а также повторно переданы телеканалом «аль-Джазира» и другими спутниковыми телеканалами, словно Америка желает адресовать Кувейту послание, суть которого состоит в том, что присутствие американской армии в Кувейте для его защиты более чем необходимо, и что слова Саддама выражают желания каждого иракца.</w:t>
      </w:r>
    </w:p>
    <w:p>
      <w:pPr>
        <w:pStyle w:val="NormalWeb"/>
        <w:keepNext w:val="false"/>
        <w:keepLines w:val="false"/>
        <w:widowControl/>
        <w:suppressLineNumbers w:val="0"/>
        <w:spacing w:before="280" w:after="280"/>
        <w:rPr/>
      </w:pPr>
      <w:r>
        <w:rPr/>
        <w:t>А для того чтобы картина была полной, Аяд Аляви сознательно забыл поблагодарить Кувейт, когда выразил благодарность государствам, сговорившимся с оккупантом для нападения на Ирак. В ответ на это некоторые кувейтские депутаты сказали: «Это не оговорка со стороны Аляви, а подготовка для отказа от иракских долговых обязательств по отношению к Кувейту и установления государственной границы». А премьер-министр Кувейта сказал: «Кувейт будет существовать, несмотря на то, есть Аляви или его нет».</w:t>
      </w:r>
    </w:p>
    <w:p>
      <w:pPr>
        <w:pStyle w:val="NormalWeb"/>
        <w:keepNext w:val="false"/>
        <w:keepLines w:val="false"/>
        <w:widowControl/>
        <w:suppressLineNumbers w:val="0"/>
        <w:spacing w:before="280" w:after="280"/>
        <w:rPr/>
      </w:pPr>
      <w:r>
        <w:rPr>
          <w:rStyle w:val="Strong"/>
        </w:rPr>
        <w:t>Галибертон основа скандалов</w:t>
      </w:r>
    </w:p>
    <w:p>
      <w:pPr>
        <w:pStyle w:val="NormalWeb"/>
        <w:keepNext w:val="false"/>
        <w:keepLines w:val="false"/>
        <w:widowControl/>
        <w:suppressLineNumbers w:val="0"/>
        <w:spacing w:before="280" w:after="280"/>
        <w:rPr/>
      </w:pPr>
      <w:r>
        <w:rPr/>
        <w:t>Недавно вновь были обнародованы известия о скандалах, связанных с компанией «Галибертон», которой владеет проклятая шайка воров под руководством Буша. 7 июня журнал «Таймс» сообщил, что Чейни воспользовался своим влиянием, для того чтобы компания смогла получить нефтяные договора, стоимость которых достигает 7 миллиардов долларов (Чейни возглавлял эту компанию с 1995 по 2000 года). 16 июня агентство «Рейтер» сообщило, что следователи министерства обороны США разоблачили махинации в фактуре миллиардов долларов, которые Галибертон осуществил в Ираке. Глава правительственной комиссии в американской палате депутатов сказал: «У этих лиц имеется информация с реальной действительности о вопиющих примерах расточительства денег, мошенничества и злоупотребления в том, что касается договоров Галибертона в Ираке». 19 июня три депутата демократа обвинили Буша в стремлении защитить компанию «Галибертон», в отношении которой они усматривают преувеличение фактуры федерального правительства в Ираке, что является обворовыванием американских налогоплательщиков.</w:t>
      </w:r>
    </w:p>
    <w:p>
      <w:pPr>
        <w:pStyle w:val="NormalWeb"/>
        <w:keepNext w:val="false"/>
        <w:keepLines w:val="false"/>
        <w:widowControl/>
        <w:suppressLineNumbers w:val="0"/>
        <w:spacing w:before="280" w:after="280"/>
        <w:rPr/>
      </w:pPr>
      <w:r>
        <w:rPr>
          <w:rStyle w:val="Strong"/>
        </w:rPr>
        <w:t>Крах агрессии</w:t>
      </w:r>
    </w:p>
    <w:p>
      <w:pPr>
        <w:pStyle w:val="NormalWeb"/>
        <w:keepNext w:val="false"/>
        <w:keepLines w:val="false"/>
        <w:widowControl/>
        <w:suppressLineNumbers w:val="0"/>
        <w:spacing w:before="280" w:after="280"/>
        <w:rPr/>
      </w:pPr>
      <w:r>
        <w:rPr/>
        <w:t>Газета «Нью-Йорк Таймс» пишет, что американский ответственный, подчинявшийся так называемым коалиционным силам, упомянул о том, что американские военные и разведывательные службы потерпели неудачу в разрушении прочной основы сторонников Саддама Хусейна, которые продолжают вести сопротивление. Этот ответственный сказал: «Я неоднократно сожалел из-за того, что мы не получили более полную информацию о структуре власти и руководства повстанцев», и добавил: «Численность повстанцев продолжает оставаться стабильной и колеблется от 4 до 5 тысяч человек, и постоянно пополняется добровольцами взамен убитых или попавших в плен в столкновениях с американской армией». Этот ответственный предположил, что именно Иран профинансировал движение Муктады ас-Садра.</w:t>
      </w:r>
    </w:p>
    <w:p>
      <w:pPr>
        <w:pStyle w:val="NormalWeb"/>
        <w:keepNext w:val="false"/>
        <w:keepLines w:val="false"/>
        <w:widowControl/>
        <w:suppressLineNumbers w:val="0"/>
        <w:spacing w:before="280" w:after="280"/>
        <w:rPr/>
      </w:pPr>
      <w:r>
        <w:rPr>
          <w:rStyle w:val="Strong"/>
        </w:rPr>
        <w:t>Арафат и иудейство Израиля</w:t>
      </w:r>
    </w:p>
    <w:p>
      <w:pPr>
        <w:pStyle w:val="NormalWeb"/>
        <w:keepNext w:val="false"/>
        <w:keepLines w:val="false"/>
        <w:widowControl/>
        <w:suppressLineNumbers w:val="0"/>
        <w:spacing w:before="280" w:after="280"/>
        <w:rPr/>
      </w:pPr>
      <w:r>
        <w:rPr/>
        <w:t>Средства массовой информации передали заявление Арафата, сделанное им 19 июня, в котором он говорит, что, несомненно, понимает то, что Израиль является еврейским государство и что необходимо сохранять эту его сущность. 18 июня на встрече с газетой «Хаартс», которая издается в Израиле и оккупированной Палестине, Арафат сказал, что признание иудейства Израиля относится к 1988 году, когда произошло заседание «Народного совета Палестины», на котором было объявлено установление палестинского государства в границах 1967 года. Еврейская газета отмечает, что это первый случай, когда Арафат утверждает об иудействе Израиля, а также газета цитирует Арафата: «Это очевидно и понятно и, следовательно, проблема палестинских беженцев должна решаться таким путем, который не будет изменять демографический характер Израиля». А когда у Арафата спросили: «Согласиться ли он с формулировкой или решением для беженцев, которое не изменит характер Израиля?», он ответил: «Это было очевидным и понятным в Народном совете в 1988 году, когда мы одобрили постановления под номером 242 и 338».</w:t>
      </w:r>
    </w:p>
    <w:p>
      <w:pPr>
        <w:pStyle w:val="NormalWeb"/>
        <w:keepNext w:val="false"/>
        <w:keepLines w:val="false"/>
        <w:widowControl/>
        <w:suppressLineNumbers w:val="0"/>
        <w:spacing w:before="280" w:after="280"/>
        <w:rPr/>
      </w:pPr>
      <w:r>
        <w:rPr>
          <w:rStyle w:val="Strong"/>
        </w:rPr>
        <w:t>Научное исследование в Египте</w:t>
      </w:r>
    </w:p>
    <w:p>
      <w:pPr>
        <w:pStyle w:val="NormalWeb"/>
        <w:keepNext w:val="false"/>
        <w:keepLines w:val="false"/>
        <w:widowControl/>
        <w:suppressLineNumbers w:val="0"/>
        <w:spacing w:before="280" w:after="280"/>
        <w:rPr/>
      </w:pPr>
      <w:r>
        <w:rPr/>
        <w:t>Ассигнования на образование и научные исследования в Египте в прошлом году достигли 1% от национального дохода. Изучение, проведенное центральным органом по предоставлению рабочих мест и статистике, свидетельствует о наличии 45 тысячи египетских ученых, которые уехали из Египта (из-за бюрократических трудностей и враждебной в отношении научного исследования атмосферы) и работают за границей. Из них 11 тысяч работают в редких специализациях, 94 ученых в ядерной инженерии, 36 ученых в ядерной физике и 193 ученых по электронике и компьютерам.</w:t>
      </w:r>
    </w:p>
    <w:p>
      <w:pPr>
        <w:pStyle w:val="NormalWeb"/>
        <w:keepNext w:val="false"/>
        <w:keepLines w:val="false"/>
        <w:widowControl/>
        <w:suppressLineNumbers w:val="0"/>
        <w:spacing w:before="280" w:after="280"/>
        <w:rPr/>
      </w:pPr>
      <w:r>
        <w:rPr>
          <w:rStyle w:val="Strong"/>
        </w:rPr>
        <w:t>Усовершенствование образовательных программ в Саудовской Аравии</w:t>
      </w:r>
    </w:p>
    <w:p>
      <w:pPr>
        <w:pStyle w:val="NormalWeb"/>
        <w:keepNext w:val="false"/>
        <w:keepLines w:val="false"/>
        <w:widowControl/>
        <w:suppressLineNumbers w:val="0"/>
        <w:spacing w:before="280" w:after="280"/>
        <w:rPr/>
      </w:pPr>
      <w:r>
        <w:rPr/>
        <w:t>Заместитель министра образования Саудовской Аравии доктор Мухаммад аль-Усайми отметил о завершении работы авторами полного проекта по усовершенствованию образовательных программ. Количество авторов, работающих в этом направлении, достигло 168 человек, которым помогают научные комитеты, численность членов которых достигала 91 эксперта.</w:t>
      </w:r>
    </w:p>
    <w:p>
      <w:pPr>
        <w:pStyle w:val="NormalWeb"/>
        <w:keepNext w:val="false"/>
        <w:keepLines w:val="false"/>
        <w:widowControl/>
        <w:suppressLineNumbers w:val="0"/>
        <w:spacing w:before="280" w:after="280"/>
        <w:rPr/>
      </w:pPr>
      <w:r>
        <w:rPr>
          <w:rStyle w:val="Strong"/>
        </w:rPr>
        <w:t>Епископы Великобритании и Блэр</w:t>
      </w:r>
    </w:p>
    <w:p>
      <w:pPr>
        <w:pStyle w:val="NormalWeb"/>
        <w:keepNext w:val="false"/>
        <w:keepLines w:val="false"/>
        <w:widowControl/>
        <w:suppressLineNumbers w:val="0"/>
        <w:spacing w:before="280" w:after="280"/>
        <w:rPr/>
      </w:pPr>
      <w:r>
        <w:rPr/>
        <w:t>Один из видных епископов Британии направил в адрес Тони Блэра резкую критику по причине поведения его армии в Ираке. Он предупредил о серьезном вреде, который исходит от плохого обращения с иракскими заключенными, что подрывает доверие к западным правительствам и их моральной власти. Один из епископов заявил, что шокирован плохим обращением с заключенными в Ираке, и все они употребили выражение «мы шокированы».</w:t>
      </w:r>
    </w:p>
    <w:p>
      <w:pPr>
        <w:pStyle w:val="NormalWeb"/>
        <w:keepNext w:val="false"/>
        <w:keepLines w:val="false"/>
        <w:widowControl/>
        <w:suppressLineNumbers w:val="0"/>
        <w:spacing w:before="280" w:after="280"/>
        <w:rPr/>
      </w:pPr>
      <w:r>
        <w:rPr>
          <w:rStyle w:val="Strong"/>
        </w:rPr>
        <w:t>Психические расстройства солдат</w:t>
      </w:r>
    </w:p>
    <w:p>
      <w:pPr>
        <w:pStyle w:val="NormalWeb"/>
        <w:keepNext w:val="false"/>
        <w:keepLines w:val="false"/>
        <w:widowControl/>
        <w:suppressLineNumbers w:val="0"/>
        <w:spacing w:before="280" w:after="280"/>
        <w:rPr/>
      </w:pPr>
      <w:r>
        <w:rPr/>
        <w:t>1 июля информационное агентство «Рейтер» сообщило об исследовании, которое было проведено с целью изучения состояния возвращающихся с иракской войны солдат американской оккупационной армии. Было выявлено, что иногда они страдают постшоковой напряженностью и другими психическими расстройствами. Однако многие из них не стремятся лечиться, хотя многие солдаты нуждаются в помощи. В среднем страдающих таким состоянием 13% от общего числа вернувшихся после 8 месяцев работы в Ираке, между тем как процент солдат, вернувшихся с Вьетнама с такими симптомами, составлял 15%. Кажется, образ супермена и Рембо не скрыл настоящую реальность для вражеских солдат, которых западные СМИ преувеличенно показывали не такими, какими они есть на самом деле.</w:t>
      </w:r>
    </w:p>
    <w:p>
      <w:pPr>
        <w:pStyle w:val="NormalWeb"/>
        <w:keepNext w:val="false"/>
        <w:keepLines w:val="false"/>
        <w:widowControl/>
        <w:suppressLineNumbers w:val="0"/>
        <w:spacing w:before="280" w:after="280"/>
        <w:rPr/>
      </w:pPr>
      <w:r>
        <w:rPr>
          <w:rStyle w:val="Strong"/>
        </w:rPr>
        <w:t>Безнадежные заявления</w:t>
      </w:r>
    </w:p>
    <w:p>
      <w:pPr>
        <w:pStyle w:val="NormalWeb"/>
        <w:keepNext w:val="false"/>
        <w:keepLines w:val="false"/>
        <w:widowControl/>
        <w:suppressLineNumbers w:val="0"/>
        <w:spacing w:before="280" w:after="280"/>
        <w:rPr/>
      </w:pPr>
      <w:r>
        <w:rPr/>
        <w:t>Джеймс Пафет, заместитель начальника ЦРУ, заверил, что его управление до иракской войны имело очень скудное количество агентов в Ираке, что Соединенным Штатам до войны было трудно вербовать иракских шпионов, поскольку они боялись кары со стороны режима Саддама, как и не были уверены в американских обещаниях о свержении Саддама. Он также добавил, что угрозы со стороны аль-Каиды не уменьшились, несмотря на то, что уже прошло 3 года после событий 11 сентября. Он сказал: «Мы должны понимать, что война, которую мы ведем – это война без завершения».</w:t>
      </w:r>
    </w:p>
    <w:p>
      <w:pPr>
        <w:pStyle w:val="NormalWeb"/>
        <w:keepNext w:val="false"/>
        <w:keepLines w:val="false"/>
        <w:widowControl/>
        <w:suppressLineNumbers w:val="0"/>
        <w:spacing w:before="280" w:after="280"/>
        <w:rPr/>
      </w:pPr>
      <w:r>
        <w:rPr>
          <w:rStyle w:val="Strong"/>
        </w:rPr>
        <w:t>Разграбление денег Ирака</w:t>
      </w:r>
    </w:p>
    <w:p>
      <w:pPr>
        <w:pStyle w:val="NormalWeb"/>
        <w:keepNext w:val="false"/>
        <w:keepLines w:val="false"/>
        <w:widowControl/>
        <w:suppressLineNumbers w:val="0"/>
        <w:spacing w:before="280" w:after="280"/>
        <w:rPr/>
      </w:pPr>
      <w:r>
        <w:rPr/>
        <w:t>Организация «Кристиан Эд» обвинила так называемую коалиционную власть в Багдаде в растрате миллиардов долларов из приблизительно 20 миллиардов долларов, полученных от доходов иракской нефти. Эти доходы предполагалось расходовать на проекты по восстановлению Ирака. В докладе международной организации говорится: «Такое обстоятельство представляет собой возмутительный факт нарушения резолюции Совета Безопасности, который предоставил «Временной коалиционной власти» или оккупационной власти право полного распоряжения нефтяными доходами Ирака и другими фондами». В докладе одного ответственного в ООН говорится: «Мы располагаем лишь общими суммами, а также динамикой импорта и экспорта, но мы не знаем о том, как расходуются средства».</w:t>
      </w:r>
    </w:p>
    <w:p>
      <w:pPr>
        <w:pStyle w:val="NormalWeb"/>
        <w:keepNext w:val="false"/>
        <w:keepLines w:val="false"/>
        <w:widowControl/>
        <w:suppressLineNumbers w:val="0"/>
        <w:spacing w:before="280" w:after="280"/>
        <w:rPr/>
      </w:pPr>
      <w:r>
        <w:rPr>
          <w:rStyle w:val="Strong"/>
        </w:rPr>
        <w:t>Раскол оккупантов</w:t>
      </w:r>
    </w:p>
    <w:p>
      <w:pPr>
        <w:pStyle w:val="NormalWeb"/>
        <w:keepNext w:val="false"/>
        <w:keepLines w:val="false"/>
        <w:widowControl/>
        <w:suppressLineNumbers w:val="0"/>
        <w:spacing w:before="280" w:after="280"/>
        <w:rPr/>
      </w:pPr>
      <w:r>
        <w:rPr/>
        <w:t>Газета «Хаят» со ссылкой на бывшего работника так называемой коалиционной власти (в эту власть входили военные и гражданские лица, воспользовавшиеся контрактами по восстановлению Ирака, и большинство из них были американцами) сообщила, что эта власть была безуспешной, и более того, оказалась наименее действенным руководящим органом, который я когда-либо видел в течение своего долголетнего опыта работы в местах, где случались кризисы и куда отправлялись международные миссии. Штат работников в этой власти составлял три тысячи работников, которые располагались в районе аль-Хадра (говорят, что такая же численность была в распоряжении нового американского посла в Багдаде, чтобы он сформировал состав оккупационного посольства). Этот служащий, описывая обстановку, которая имела место до спектакля передачи власти, сказал: «Вы не можете представить себе уровень разобщенности в этой организации, но при этом я не хочу представать таким, словно вижу все мрачным». Другой служащий сказал: «Ответственности не были ясно определены, и никто не знал, кто за что ответственен». Скот Карпентр (один из ответственных в оккупационной власти) сказал: «Положение касалось дела хуже, чем катастрофа».</w:t>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Heading1"/>
        <w:keepNext w:val="false"/>
        <w:keepLines w:val="false"/>
        <w:widowControl/>
        <w:suppressLineNumbers w:val="0"/>
        <w:spacing w:before="280" w:after="280"/>
        <w:rPr/>
      </w:pPr>
      <w:r>
        <w:rPr/>
        <w:t xml:space="preserve">Вместе со Священным Кораном </w:t>
      </w:r>
    </w:p>
    <w:p>
      <w:pPr>
        <w:pStyle w:val="NormalWeb"/>
        <w:keepNext w:val="false"/>
        <w:keepLines w:val="false"/>
        <w:widowControl/>
        <w:suppressLineNumbers w:val="0"/>
        <w:spacing w:beforeAutospacing="1" w:afterAutospacing="1"/>
        <w:ind w:start="0" w:end="0"/>
        <w:rPr/>
      </w:pPr>
      <w:r>
        <w:rPr>
          <w:rtl w:val="true"/>
          <w:lang w:bidi="ar-SA"/>
        </w:rPr>
        <w:t>بِسْمِ اللّهِ الرَّحْمـَنِ الرَّحِيمِ</w:t>
      </w:r>
    </w:p>
    <w:p>
      <w:pPr>
        <w:pStyle w:val="NormalWeb"/>
        <w:keepNext w:val="false"/>
        <w:keepLines w:val="false"/>
        <w:widowControl/>
        <w:suppressLineNumbers w:val="0"/>
        <w:spacing w:beforeAutospacing="1" w:afterAutospacing="1"/>
        <w:ind w:start="0" w:end="0"/>
        <w:rPr/>
      </w:pPr>
      <w:r>
        <w:rPr>
          <w:rtl w:val="true"/>
          <w:lang w:bidi="ar-SA"/>
        </w:rPr>
        <w:t>كَانُواْ لاَ يَتَنَاهَوْنَ عَن مُّنكَرٍ فَعَلُوهُ</w:t>
      </w:r>
      <w:r>
        <w:rPr/>
        <w:t> </w:t>
      </w:r>
    </w:p>
    <w:p>
      <w:pPr>
        <w:pStyle w:val="NormalWeb"/>
        <w:keepNext w:val="false"/>
        <w:keepLines w:val="false"/>
        <w:widowControl/>
        <w:suppressLineNumbers w:val="0"/>
        <w:spacing w:before="280" w:after="280"/>
        <w:jc w:val="center"/>
        <w:rPr/>
      </w:pPr>
      <w:r>
        <w:rPr>
          <w:rStyle w:val="Strong"/>
        </w:rPr>
        <w:t>«Они не удерживались от порицаемого, которое совершили»</w:t>
      </w:r>
    </w:p>
    <w:p>
      <w:pPr>
        <w:pStyle w:val="NormalWeb"/>
        <w:keepNext w:val="false"/>
        <w:keepLines w:val="false"/>
        <w:widowControl/>
        <w:suppressLineNumbers w:val="0"/>
        <w:spacing w:before="280" w:after="280"/>
        <w:rPr/>
      </w:pPr>
      <w:r>
        <w:rPr/>
        <w:t>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لُعِنَ الَّذِينَ كَفَرُواْ مِن بَنِي إِسْرَائِيلَ عَلَى لِسَانِ دَاوُودَ وَعِيسَى ابْنِ مَرْيَمَ ذَلِكَ بِمَا عَصَوا وَّكَانُواْ يَعْتَدُونَ ، كَانُواْ لاَ يَتَنَاهَوْنَ عَن مُّنكَرٍ فَعَلُوهُ لَبِئْسَ مَا كَانُواْ يَفْعَلُونَ</w:t>
      </w:r>
      <w:r>
        <w:rPr/>
        <w:t> </w:t>
      </w:r>
    </w:p>
    <w:p>
      <w:pPr>
        <w:pStyle w:val="NormalWeb"/>
        <w:keepNext w:val="false"/>
        <w:keepLines w:val="false"/>
        <w:widowControl/>
        <w:suppressLineNumbers w:val="0"/>
        <w:spacing w:before="280" w:after="280"/>
        <w:jc w:val="center"/>
        <w:rPr/>
      </w:pPr>
      <w:r>
        <w:rPr>
          <w:rStyle w:val="Strong"/>
        </w:rPr>
        <w:t>«Прокляты сыны Исраила, которые не уверовали, языком Дауда и Исы, сына Марйам! Это – за то, что они ослушались и были преступны. Они не удерживались от порицаемого, которое совершили. Скверно то, что они делали!» (5:78,79)</w:t>
      </w:r>
    </w:p>
    <w:p>
      <w:pPr>
        <w:pStyle w:val="NormalWeb"/>
        <w:keepNext w:val="false"/>
        <w:keepLines w:val="false"/>
        <w:widowControl/>
        <w:suppressLineNumbers w:val="0"/>
        <w:spacing w:before="280" w:after="280"/>
        <w:rPr/>
      </w:pPr>
      <w:r>
        <w:rPr/>
        <w:t>В тафсире Ибн Касира говорится: «Всевышний Аллах сообщает о том, что Он давно проклял кафмров из евреев в том, что ниспослал Своему пророку Дауду (мир ему) и языком Исы, сына Марьям, по причине их непокорности Аллаху и их насилия против людей. Авфи, передавая от Ибн Аббаса, сказал: «Они были прокляты в Торе, в Евангелии, в Псалтыре и в Коране. Затем Он пояснил их положение в том, на что они опирались в свое время. Всевышний Аллах сказал:</w:t>
      </w:r>
    </w:p>
    <w:p>
      <w:pPr>
        <w:pStyle w:val="NormalWeb"/>
        <w:keepNext w:val="false"/>
        <w:keepLines w:val="false"/>
        <w:widowControl/>
        <w:suppressLineNumbers w:val="0"/>
        <w:spacing w:beforeAutospacing="1" w:afterAutospacing="1"/>
        <w:ind w:start="0" w:end="0"/>
        <w:rPr/>
      </w:pPr>
      <w:r>
        <w:rPr>
          <w:rtl w:val="true"/>
          <w:lang w:bidi="ar-SA"/>
        </w:rPr>
        <w:t>كَانُواْ لاَ يَتَنَاهَوْنَ عَن مُّنكَرٍ فَعَلُوهُ لَبِئْسَ مَا كَانُواْ يَفْعَلُونَ</w:t>
      </w:r>
      <w:r>
        <w:rPr/>
        <w:t> </w:t>
      </w:r>
    </w:p>
    <w:p>
      <w:pPr>
        <w:pStyle w:val="NormalWeb"/>
        <w:keepNext w:val="false"/>
        <w:keepLines w:val="false"/>
        <w:widowControl/>
        <w:suppressLineNumbers w:val="0"/>
        <w:spacing w:before="280" w:after="280"/>
        <w:jc w:val="center"/>
        <w:rPr/>
      </w:pPr>
      <w:r>
        <w:rPr>
          <w:rStyle w:val="Strong"/>
        </w:rPr>
        <w:t>«Они не удерживались от порицаемого, которое совершили. Скверно то, что они делали!» (5:79)</w:t>
      </w:r>
    </w:p>
    <w:p>
      <w:pPr>
        <w:pStyle w:val="NormalWeb"/>
        <w:keepNext w:val="false"/>
        <w:keepLines w:val="false"/>
        <w:widowControl/>
        <w:suppressLineNumbers w:val="0"/>
        <w:spacing w:before="280" w:after="280"/>
        <w:rPr/>
      </w:pPr>
      <w:r>
        <w:rPr/>
        <w:t>т.е. ни один из них не воспрещал другому совершать грехи и запреты. Потом Он осуждает их за это, предостерегая от совершения того, что совершили они. Аллах сказал:</w:t>
      </w:r>
    </w:p>
    <w:p>
      <w:pPr>
        <w:pStyle w:val="NormalWeb"/>
        <w:keepNext w:val="false"/>
        <w:keepLines w:val="false"/>
        <w:widowControl/>
        <w:suppressLineNumbers w:val="0"/>
        <w:spacing w:beforeAutospacing="1" w:afterAutospacing="1"/>
        <w:ind w:start="0" w:end="0"/>
        <w:rPr/>
      </w:pPr>
      <w:r>
        <w:rPr>
          <w:rtl w:val="true"/>
          <w:lang w:bidi="ar-SA"/>
        </w:rPr>
        <w:t>لَبِئْسَ مَا كَانُواْ يَفْعَلُونَ</w:t>
      </w:r>
      <w:r>
        <w:rPr/>
        <w:t> </w:t>
      </w:r>
    </w:p>
    <w:p>
      <w:pPr>
        <w:pStyle w:val="NormalWeb"/>
        <w:keepNext w:val="false"/>
        <w:keepLines w:val="false"/>
        <w:widowControl/>
        <w:suppressLineNumbers w:val="0"/>
        <w:spacing w:before="280" w:after="280"/>
        <w:jc w:val="center"/>
        <w:rPr/>
      </w:pPr>
      <w:r>
        <w:rPr>
          <w:rStyle w:val="Strong"/>
        </w:rPr>
        <w:t>«Скверно то, что они делали!» (5:79)</w:t>
      </w:r>
    </w:p>
    <w:p>
      <w:pPr>
        <w:pStyle w:val="NormalWeb"/>
        <w:keepNext w:val="false"/>
        <w:keepLines w:val="false"/>
        <w:widowControl/>
        <w:suppressLineNumbers w:val="0"/>
        <w:spacing w:before="280" w:after="280"/>
        <w:rPr/>
      </w:pPr>
      <w:r>
        <w:rPr/>
        <w:t xml:space="preserve">Ахмад передал от Пророка </w:t>
      </w:r>
      <w:r>
        <w:rPr>
          <w:rtl w:val="true"/>
        </w:rPr>
        <w:t>ﷺ</w:t>
      </w:r>
      <w:r>
        <w:rPr/>
        <w:t xml:space="preserve">, который сказал: </w:t>
      </w:r>
      <w:r>
        <w:rPr>
          <w:rStyle w:val="Emphasis"/>
        </w:rPr>
        <w:t>«Когда евреи погрязли в грехах, их ученые запретили им это, но они не прекращали делать этого. Тогда их ученые стали составлять им кампанию, и Аллах настраивал их друг против друга и проклял их языком Дауда и Исы, сына Марьям.</w:t>
      </w:r>
    </w:p>
    <w:p>
      <w:pPr>
        <w:pStyle w:val="NormalWeb"/>
        <w:keepNext w:val="false"/>
        <w:keepLines w:val="false"/>
        <w:widowControl/>
        <w:suppressLineNumbers w:val="0"/>
        <w:spacing w:beforeAutospacing="1" w:afterAutospacing="1"/>
        <w:ind w:start="0" w:end="0"/>
        <w:rPr/>
      </w:pPr>
      <w:r>
        <w:rPr>
          <w:rtl w:val="true"/>
          <w:lang w:bidi="ar-SA"/>
        </w:rPr>
        <w:t>ذَلِكَ بِمَا عَصَوا وَّكَانُواْ يَعْتَدُونَ</w:t>
      </w:r>
      <w:r>
        <w:rPr/>
        <w:t> </w:t>
      </w:r>
    </w:p>
    <w:p>
      <w:pPr>
        <w:pStyle w:val="NormalWeb"/>
        <w:keepNext w:val="false"/>
        <w:keepLines w:val="false"/>
        <w:widowControl/>
        <w:suppressLineNumbers w:val="0"/>
        <w:spacing w:before="280" w:after="280"/>
        <w:jc w:val="center"/>
        <w:rPr/>
      </w:pPr>
      <w:r>
        <w:rPr>
          <w:rStyle w:val="Strong"/>
        </w:rPr>
        <w:t>«Это – за то, что они ослушались и были преступны» (5:78)</w:t>
      </w:r>
    </w:p>
    <w:p>
      <w:pPr>
        <w:pStyle w:val="NormalWeb"/>
        <w:keepNext w:val="false"/>
        <w:keepLines w:val="false"/>
        <w:widowControl/>
        <w:suppressLineNumbers w:val="0"/>
        <w:spacing w:before="280" w:after="280"/>
        <w:rPr/>
      </w:pPr>
      <w:r>
        <w:rPr/>
        <w:t xml:space="preserve">Посланник Аллаха </w:t>
      </w:r>
      <w:r>
        <w:rPr>
          <w:rtl w:val="true"/>
        </w:rPr>
        <w:t>ﷺ</w:t>
      </w:r>
      <w:r>
        <w:rPr/>
        <w:t xml:space="preserve"> </w:t>
      </w:r>
      <w:r>
        <w:rPr/>
        <w:t xml:space="preserve">стоял прислонившимся, затем сел, после чего сказал: </w:t>
      </w:r>
      <w:r>
        <w:rPr>
          <w:rStyle w:val="Strong"/>
        </w:rPr>
        <w:t>«Нет, клянусь Тем, в Чьих руках моя жизнь, пока вы не будете крепко склонять их к истине».</w:t>
      </w:r>
      <w:r>
        <w:rPr/>
        <w:t xml:space="preserve"> Абу Дауд передает, что Посланник Аллаха </w:t>
      </w:r>
      <w:r>
        <w:rPr>
          <w:rtl w:val="true"/>
        </w:rPr>
        <w:t>ﷺ</w:t>
      </w:r>
      <w:r>
        <w:rPr/>
        <w:t xml:space="preserve"> </w:t>
      </w:r>
      <w:r>
        <w:rPr/>
        <w:t xml:space="preserve">сказал: </w:t>
      </w:r>
      <w:r>
        <w:rPr>
          <w:rStyle w:val="Strong"/>
        </w:rPr>
        <w:t>«Первым пороком, возникшим у евреев, было то, что когда один из них встречал другого, говорил: «О такой-то, бойся Аллаха и оставь то, что делаешь, ведь поистине это не дозволено тебе». Но, встречая его на следующий день, сказанное им не останавливало его от того, чтобы сидеть, есть и пить вместе с ним. И когда они стали поступать таким образом, Аллах настраивал их друг против друга».</w:t>
      </w:r>
      <w:r>
        <w:rPr/>
        <w:t xml:space="preserve"> Затем Пророк </w:t>
      </w:r>
      <w:r>
        <w:rPr>
          <w:rtl w:val="true"/>
        </w:rPr>
        <w:t>ﷺ</w:t>
      </w:r>
      <w:r>
        <w:rPr/>
        <w:t xml:space="preserve"> </w:t>
      </w:r>
      <w:r>
        <w:rPr/>
        <w:t>прочел слова Аллаха:</w:t>
      </w:r>
    </w:p>
    <w:p>
      <w:pPr>
        <w:pStyle w:val="NormalWeb"/>
        <w:keepNext w:val="false"/>
        <w:keepLines w:val="false"/>
        <w:widowControl/>
        <w:suppressLineNumbers w:val="0"/>
        <w:spacing w:beforeAutospacing="1" w:afterAutospacing="1"/>
        <w:ind w:start="0" w:end="0"/>
        <w:rPr/>
      </w:pPr>
      <w:r>
        <w:rPr>
          <w:rtl w:val="true"/>
          <w:lang w:bidi="ar-SA"/>
        </w:rPr>
        <w:t>لُعِنَ الَّذِينَ كَفَرُواْ مِن بَنِي إِسْرَائِيلَ عَلَى لِسَانِ دَاوُودَ وَعِيسَى ابْنِ مَرْيَمَ ذَلِكَ بِمَا عَصَوا وَّكَانُواْ يَعْتَدُونَ ، كَانُواْ لاَ يَتَنَاهَوْنَ عَن مُّنكَرٍ فَعَلُوهُ لَبِئْسَ مَا كَانُواْ يَفْعَلُونَ ، تَرَى كَثِيرًا مِّنْهُمْ يَتَوَلَّوْنَ الَّذِينَ كَفَرُواْ لَبِئْسَ مَا قَدَّمَتْ لَهُمْ أَنفُسُهُمْ أَن سَخِطَ اللّهُ عَلَيْهِمْ وَفِي الْعَذَابِ هُمْ خَالِدُونَ ، وَلَوْ كَانُوا يُؤْمِنُونَ بِالله والنَّبِيِّ وَمَا أُنزِلَ إِلَيْهِ مَا اتَّخَذُوهُمْ أَوْلِيَاء وَلَـكِنَّ كَثِيرًا مِّنْهُمْ فَاسِقُونَ</w:t>
      </w:r>
      <w:r>
        <w:rPr/>
        <w:t> </w:t>
      </w:r>
    </w:p>
    <w:p>
      <w:pPr>
        <w:pStyle w:val="NormalWeb"/>
        <w:keepNext w:val="false"/>
        <w:keepLines w:val="false"/>
        <w:widowControl/>
        <w:suppressLineNumbers w:val="0"/>
        <w:spacing w:before="280" w:after="280"/>
        <w:jc w:val="center"/>
        <w:rPr/>
      </w:pPr>
      <w:r>
        <w:rPr>
          <w:rStyle w:val="Strong"/>
        </w:rPr>
        <w:t>«Прокляты те из сынов Исраила, которые не уверовали, языком Дауда и Исы, сына Марйам! Это – за то, что они ослушались и были преступны. Они не удерживались от порицаемого, которое совершили. Скверно то, что они делали! Ты видишь, как многие из них берут в друзья тех, которые не веровали. Как скверно то, что им раньше уготовали их души, что разгневался на них Аллах, и в наказании они пребывают вечно! Если бы они веровали в Аллаха, и Пророка, и то, что было низведено ему, они не брали бы их в друзья, но многие из них грешники!» (5:78-81)</w:t>
      </w:r>
    </w:p>
    <w:p>
      <w:pPr>
        <w:pStyle w:val="NormalWeb"/>
        <w:keepNext w:val="false"/>
        <w:keepLines w:val="false"/>
        <w:widowControl/>
        <w:suppressLineNumbers w:val="0"/>
        <w:spacing w:before="280" w:after="280"/>
        <w:rPr/>
      </w:pPr>
      <w:r>
        <w:rPr/>
        <w:t xml:space="preserve">После этого Пророк </w:t>
      </w:r>
      <w:r>
        <w:rPr>
          <w:rtl w:val="true"/>
        </w:rPr>
        <w:t>ﷺ</w:t>
      </w:r>
      <w:r>
        <w:rPr/>
        <w:t xml:space="preserve"> </w:t>
      </w:r>
      <w:r>
        <w:rPr/>
        <w:t xml:space="preserve">сказал: </w:t>
      </w:r>
      <w:r>
        <w:rPr>
          <w:rStyle w:val="Strong"/>
        </w:rPr>
        <w:t>«Но нет же, вы обязательно будете приказывать добро и запрещать зло, будете останавливать несправедливого и будете твердо склонять его к истине»</w:t>
      </w:r>
      <w:r>
        <w:rPr/>
        <w:t xml:space="preserve"> (хадис передали Термези, и Ибн Маджа). Имеется множество хадисов, которые касаются необходимости приказывать добро и запрещать зло. Приведем некоторые из них. Ахмад передал от Пророка </w:t>
      </w:r>
      <w:r>
        <w:rPr>
          <w:rtl w:val="true"/>
        </w:rPr>
        <w:t>ﷺ</w:t>
      </w:r>
      <w:r>
        <w:rPr/>
        <w:t xml:space="preserve"> </w:t>
      </w:r>
      <w:r>
        <w:rPr/>
        <w:t xml:space="preserve">следующие его слова: </w:t>
      </w:r>
      <w:r>
        <w:rPr>
          <w:rStyle w:val="Emphasis"/>
        </w:rPr>
        <w:t>«Клянусь Тем, в Чьих руках моя жизнь, вы обязательно будете приказывать добро и запрещать зло, или в ином случае Аллах пошлет на вас наказание, после чего вы несомненно станете молить Его, но ваши моления не будут приняты».</w:t>
      </w:r>
      <w:r>
        <w:rPr/>
        <w:t xml:space="preserve"> Муслим передал следующий хадис:</w:t>
      </w:r>
      <w:r>
        <w:rPr>
          <w:rStyle w:val="Emphasis"/>
        </w:rPr>
        <w:t xml:space="preserve"> «Тот из вас, кто увидит зло, пусть изменит его рукой. Если он не может сделать этого, пусть изменит его языком. А если не может сделать этого, то пусть изменит его сердцем, и это самая слабая степень веры»</w:t>
      </w:r>
      <w:r>
        <w:rPr/>
        <w:t xml:space="preserve">. Ахмад передал следующий хадис: </w:t>
      </w:r>
      <w:r>
        <w:rPr>
          <w:rStyle w:val="Emphasis"/>
        </w:rPr>
        <w:t>«Аллах не наказывает народ за действия отдельных лиц, пока этот народ не видит зло, совершаемое этими отдельными лицами, и, будучи способным изменить его, не делает этого. Когда они поступают так, Аллах наказывает их всех».</w:t>
      </w:r>
      <w:r>
        <w:rPr/>
        <w:t xml:space="preserve"> Абу Дауд передал от Пророка </w:t>
      </w:r>
      <w:r>
        <w:rPr>
          <w:rtl w:val="true"/>
        </w:rPr>
        <w:t>ﷺ</w:t>
      </w:r>
      <w:r>
        <w:rPr/>
        <w:t xml:space="preserve">, который сказал: </w:t>
      </w:r>
      <w:r>
        <w:rPr>
          <w:rStyle w:val="Strong"/>
        </w:rPr>
        <w:t>«Когда на земле совершен грех, и тот, кто был свидетелем этого греха, осудил его, подобен тому, кто не был свидетелем этого греха. А тот, кто не был свидетелем этого греха и проявил свое согласие, тот подобен тому, кто был свидетелем»</w:t>
      </w:r>
      <w:r>
        <w:rPr/>
        <w:t>.</w:t>
      </w:r>
    </w:p>
    <w:p>
      <w:pPr>
        <w:pStyle w:val="NormalWeb"/>
        <w:keepNext w:val="false"/>
        <w:keepLines w:val="false"/>
        <w:widowControl/>
        <w:suppressLineNumbers w:val="0"/>
        <w:spacing w:before="280" w:after="280"/>
        <w:rPr/>
      </w:pPr>
      <w:r>
        <w:rPr/>
        <w:t xml:space="preserve">Ибн Маджа передает, что Посланник Аллаха </w:t>
      </w:r>
      <w:r>
        <w:rPr>
          <w:rtl w:val="true"/>
        </w:rPr>
        <w:t>ﷺ</w:t>
      </w:r>
      <w:r>
        <w:rPr/>
        <w:t xml:space="preserve"> </w:t>
      </w:r>
      <w:r>
        <w:rPr/>
        <w:t xml:space="preserve">произносил хутбу, и из сказанного им было: </w:t>
      </w:r>
      <w:r>
        <w:rPr>
          <w:rStyle w:val="Emphasis"/>
        </w:rPr>
        <w:t>«Будьте бдительны, пусть не удерживает человека боязнь перед людьми от того, чтобы говорить истину, если он знает ее».</w:t>
      </w:r>
      <w:r>
        <w:rPr/>
        <w:t xml:space="preserve"> Ибн Маджа говорит, что Абу Саид, услышав эти слова, заплакал и сказал: </w:t>
      </w:r>
      <w:r>
        <w:rPr>
          <w:rStyle w:val="Strong"/>
        </w:rPr>
        <w:t>«Клянусь Аллахом, мы видели некоторые вещи и опасались их»</w:t>
      </w:r>
      <w:r>
        <w:rPr/>
        <w:t xml:space="preserve">. Абу Дауд, Термези и Ибн Маджа передали следующий хадис: </w:t>
      </w:r>
      <w:r>
        <w:rPr>
          <w:rStyle w:val="Emphasis"/>
        </w:rPr>
        <w:t>«Лучший джихад – это слово истины перед несправедливым правителем».</w:t>
      </w:r>
      <w:r>
        <w:rPr/>
        <w:t xml:space="preserve"> Ибн Маджа передает, что Посланник Аллаха </w:t>
      </w:r>
      <w:r>
        <w:rPr>
          <w:rtl w:val="true"/>
        </w:rPr>
        <w:t>ﷺ</w:t>
      </w:r>
      <w:r>
        <w:rPr/>
        <w:t xml:space="preserve"> </w:t>
      </w:r>
      <w:r>
        <w:rPr/>
        <w:t xml:space="preserve">сказал: </w:t>
      </w:r>
      <w:r>
        <w:rPr>
          <w:rStyle w:val="Strong"/>
        </w:rPr>
        <w:t>«Пусть никто из вас не унижает себя»</w:t>
      </w:r>
      <w:r>
        <w:rPr/>
        <w:t>. У него спросили: «О Посланник Аллаха, как он может унижать себя?» Он ответил:</w:t>
      </w:r>
      <w:r>
        <w:rPr>
          <w:rStyle w:val="Emphasis"/>
        </w:rPr>
        <w:t xml:space="preserve"> «Когда он видит, что надо говорить о приказе Аллаха, и ничего не говорит об этом. Аллах в Судный день будет спрашивать у него: «Что мешало тебе говорить о том и о том? И он будет отвечать: «Боязнь перед людьми». И Аллах скажет ему: «Тебе более всего следовало бояться Меня».</w:t>
      </w:r>
    </w:p>
    <w:p>
      <w:pPr>
        <w:pStyle w:val="NormalWeb"/>
        <w:keepNext w:val="false"/>
        <w:keepLines w:val="false"/>
        <w:widowControl/>
        <w:suppressLineNumbers w:val="0"/>
        <w:spacing w:before="280" w:after="280"/>
        <w:rPr/>
      </w:pPr>
      <w:r>
        <w:rPr/>
        <w:t xml:space="preserve">Также Ибн Маджа передал от Пророка </w:t>
      </w:r>
      <w:r>
        <w:rPr>
          <w:rtl w:val="true"/>
        </w:rPr>
        <w:t>ﷺ</w:t>
      </w:r>
      <w:r>
        <w:rPr/>
        <w:t>, который сказал:</w:t>
      </w:r>
      <w:r>
        <w:rPr>
          <w:rStyle w:val="Emphasis"/>
        </w:rPr>
        <w:t xml:space="preserve"> «Воистину Аллах будет спрашивать раба в Судный день: «Что мешало тебе, когда ты видел зло, осудить его?» И когда Аллах даст рабу сказать, он скажет: «О Господь, я стремился к Тебе, но боялся людей».</w:t>
      </w:r>
      <w:r>
        <w:rPr/>
        <w:t xml:space="preserve"> Ибн Маджа передает от Анаса ибн Малика, который сказал: «У Посланника Аллаха спросили о том, когда перестанут приказывать добро и запрещать зло, на что он ответил: </w:t>
      </w:r>
      <w:r>
        <w:rPr>
          <w:rStyle w:val="Emphasis"/>
        </w:rPr>
        <w:t>«Когда среди вас появится то, что появилось в существовавших до вас народах». Мы спросили у него: «А что появилось в существовавших до нас народах?» Он сказал: «Власть окажется у молодых, распутство появится у старших и знание у подлых из вас».</w:t>
      </w:r>
    </w:p>
    <w:p>
      <w:pPr>
        <w:pStyle w:val="NormalWeb"/>
        <w:keepNext w:val="false"/>
        <w:keepLines w:val="false"/>
        <w:widowControl/>
        <w:suppressLineNumbers w:val="0"/>
        <w:spacing w:before="280" w:after="280"/>
        <w:rPr/>
      </w:pPr>
      <w:r>
        <w:rPr/>
        <w:t>В тафсире Сайида Кутба «Фи Зилял аль-Куран» говорится: «Таким образом, как видно история евреев в неверии и ослушании является древней и их пророки, которые были посланы, для того чтобы вести их по правильному пути и спасти их, в конечном итоге прокляли их и изгнали их от истинного пути Аллаха. Аллах внял мольбам этих пророков и записал гнев и проклятие над евреями…». В тафсире также говорится: «Ослушание и нарушения не были действиями индивидуального характера в обществе евреев. В конечном итоге они стали характером всего общества, которое умалчивало об этих действиях, не осуждало и не преследовало их…».</w:t>
      </w:r>
    </w:p>
    <w:p>
      <w:pPr>
        <w:pStyle w:val="NormalWeb"/>
        <w:keepNext w:val="false"/>
        <w:keepLines w:val="false"/>
        <w:widowControl/>
        <w:suppressLineNumbers w:val="0"/>
        <w:spacing w:before="280" w:after="280"/>
        <w:rPr/>
      </w:pPr>
      <w:r>
        <w:rPr/>
        <w:t>Ослушание и нарушение могут происходить в каждом обществе со стороны злых, порочных и отклоняющихся людей. Земля не свободна от зла, и ни одно общество не свободно от отклонения. Однако природа праведного общества не позволяет злу и мерзости стать общепринятым обыкновением и доступным поступком, на который может осмеливаться каждый, кто думает о его совершении».</w:t>
      </w:r>
    </w:p>
    <w:p>
      <w:pPr>
        <w:pStyle w:val="NormalWeb"/>
        <w:keepNext w:val="false"/>
        <w:keepLines w:val="false"/>
        <w:widowControl/>
        <w:suppressLineNumbers w:val="0"/>
        <w:spacing w:before="280" w:after="280"/>
        <w:rPr/>
      </w:pPr>
      <w:r>
        <w:rPr/>
        <w:t xml:space="preserve">После упоминания того, что коранические тексты и хадисы Пророка </w:t>
      </w:r>
      <w:r>
        <w:rPr>
          <w:rtl w:val="true"/>
        </w:rPr>
        <w:t>ﷺ</w:t>
      </w:r>
      <w:r>
        <w:rPr/>
        <w:t xml:space="preserve"> </w:t>
      </w:r>
      <w:r>
        <w:rPr/>
        <w:t>множество раз приказывают добро и запрещают зло, Сайид Кутб говорит: «Все это нуждается в правильной вере в Аллаха, в знании предписаний этой веры, в правильном понимании пути Аллаха, в знании того, что этот путь охватывает все стороны жизни, а также в серьезном и твердом принятии акыды и в усилиях для установления в жизни всего общества пути, который проистекает из этой акыды…». Далее он говорит: «Подлинные усилия и благородные жертвы должны быть направлены, во-первых, на установление благого общества, которое строится на пути Аллаха, прежде чем направлять их на частичные исправления (исправление личности, индивида), приказывая добро и запрещая зло. Когда все общество становится порочным, то частичные исправления бесполезны. Когда общество не устроено на пути Аллаха, и когда в нем главенствует иной закон, нежели шариат Аллаха, то тогда необходимо начинать с основы, и усилия должны быть направлены на утверждение власти Аллаха на земле. И когда утвердится эта власть, то приказывать добро и запрещать зло будут, опираясь на основу».</w:t>
      </w:r>
    </w:p>
    <w:p>
      <w:pPr>
        <w:pStyle w:val="NormalWeb"/>
        <w:keepNext w:val="false"/>
        <w:keepLines w:val="false"/>
        <w:widowControl/>
        <w:suppressLineNumbers w:val="0"/>
        <w:spacing w:before="280" w:after="280"/>
        <w:rPr/>
      </w:pPr>
      <w:r>
        <w:rPr/>
        <w:t xml:space="preserve">Все тексты, в которых говорится о том, чтобы приказывать добро и запрещать зло, гласят об обязанности мусульманина в мусульманском обществе, которое изначально признает власть Аллаха и правит на основе шариата, сколько бы ни было в этом обществе порой управленческого произвола. Так Посланник Аллаха </w:t>
      </w:r>
      <w:r>
        <w:rPr>
          <w:rtl w:val="true"/>
        </w:rPr>
        <w:t>ﷺ</w:t>
      </w:r>
      <w:r>
        <w:rPr/>
        <w:t xml:space="preserve"> </w:t>
      </w:r>
      <w:r>
        <w:rPr/>
        <w:t xml:space="preserve">говорит: </w:t>
      </w:r>
      <w:r>
        <w:rPr>
          <w:rStyle w:val="Strong"/>
        </w:rPr>
        <w:t>«Лучший джихад – это слово истины перед несправедливым правителем».</w:t>
      </w:r>
      <w:r>
        <w:rPr/>
        <w:t xml:space="preserve"> Правитель не может быть правителем, если он изначально не признает власть Аллаха и правление на основе Его шариата. Тот, кто не правит на основе шариата Аллаха, не может называться правителем. О нем Всевышний Аллах говорит:</w:t>
      </w:r>
    </w:p>
    <w:p>
      <w:pPr>
        <w:pStyle w:val="NormalWeb"/>
        <w:keepNext w:val="false"/>
        <w:keepLines w:val="false"/>
        <w:widowControl/>
        <w:suppressLineNumbers w:val="0"/>
        <w:spacing w:beforeAutospacing="1" w:afterAutospacing="1"/>
        <w:ind w:start="0" w:end="0"/>
        <w:rPr/>
      </w:pPr>
      <w:r>
        <w:rPr>
          <w:rtl w:val="true"/>
          <w:lang w:bidi="ar-SA"/>
        </w:rPr>
        <w:t>وَمَن لَّمْ يَحْكُم بِمَا أَنزَلَ اللّهُ فَأُوْلَـئِكَ هُمُ الْكَافِرُونَ</w:t>
      </w:r>
      <w:r>
        <w:rPr>
          <w:rtl w:val="true"/>
        </w:rPr>
        <w:t xml:space="preserve">  </w:t>
      </w:r>
      <w:r>
        <w:rPr>
          <w:rtl w:val="true"/>
          <w:lang w:bidi="ar-SA"/>
        </w:rPr>
        <w:t>،</w:t>
      </w:r>
      <w:r>
        <w:rPr>
          <w:rtl w:val="true"/>
        </w:rPr>
        <w:t xml:space="preserve">  </w:t>
      </w:r>
      <w:r>
        <w:rPr>
          <w:rtl w:val="true"/>
          <w:lang w:bidi="ar-SA"/>
        </w:rPr>
        <w:t>الظَّالِمُونَ</w:t>
      </w:r>
      <w:r>
        <w:rPr>
          <w:rtl w:val="true"/>
        </w:rPr>
        <w:t xml:space="preserve">  </w:t>
      </w:r>
      <w:r>
        <w:rPr>
          <w:rtl w:val="true"/>
          <w:lang w:bidi="ar-SA"/>
        </w:rPr>
        <w:t>،</w:t>
      </w:r>
      <w:r>
        <w:rPr>
          <w:rtl w:val="true"/>
        </w:rPr>
        <w:t xml:space="preserve">  </w:t>
      </w:r>
      <w:r>
        <w:rPr>
          <w:rtl w:val="true"/>
          <w:lang w:bidi="ar-SA"/>
        </w:rPr>
        <w:t>الْفَاسِقُونَ</w:t>
      </w:r>
      <w:r>
        <w:rPr/>
        <w:t> </w:t>
      </w:r>
    </w:p>
    <w:p>
      <w:pPr>
        <w:pStyle w:val="NormalWeb"/>
        <w:keepNext w:val="false"/>
        <w:keepLines w:val="false"/>
        <w:widowControl/>
        <w:suppressLineNumbers w:val="0"/>
        <w:spacing w:before="280" w:after="280"/>
        <w:jc w:val="center"/>
        <w:rPr/>
      </w:pPr>
      <w:r>
        <w:rPr>
          <w:rStyle w:val="Strong"/>
        </w:rPr>
        <w:t>«А кто не правит тем, что ниспослал Аллах, те кафиры» (5:44); «…тираны» (5:45); «… грешники» (5:47)</w:t>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Heading1"/>
        <w:keepNext w:val="false"/>
        <w:keepLines w:val="false"/>
        <w:widowControl/>
        <w:suppressLineNumbers w:val="0"/>
        <w:spacing w:before="280" w:after="280"/>
        <w:rPr/>
      </w:pPr>
      <w:r>
        <w:rPr/>
        <w:t>Послание мусульманкам, которые подвергаются пыткам в тюрьме «Абу грейб»</w:t>
      </w:r>
    </w:p>
    <w:p>
      <w:pPr>
        <w:pStyle w:val="NormalWeb"/>
        <w:keepNext w:val="false"/>
        <w:keepLines w:val="false"/>
        <w:widowControl/>
        <w:suppressLineNumbers w:val="0"/>
        <w:spacing w:before="280" w:after="280"/>
        <w:rPr/>
      </w:pPr>
      <w:r>
        <w:rPr/>
        <w:t>Из манифеста, распространенного партией «Хизб-ут-Тахрир» в Англии на шествии, устроенном мусульманками в Лондоне 11 мая 2004 года в знак протеста против преступлений американской оккупации и ее союзников в иракской тюрьме «Абу грейб».</w:t>
      </w:r>
    </w:p>
    <w:p>
      <w:pPr>
        <w:pStyle w:val="NormalWeb"/>
        <w:keepNext w:val="false"/>
        <w:keepLines w:val="false"/>
        <w:widowControl/>
        <w:suppressLineNumbers w:val="0"/>
        <w:spacing w:before="280" w:after="280"/>
        <w:rPr/>
      </w:pPr>
      <w:r>
        <w:rPr/>
        <w:t>Во имя Аллаха Милостивого и Милосердного</w:t>
      </w:r>
    </w:p>
    <w:p>
      <w:pPr>
        <w:pStyle w:val="NormalWeb"/>
        <w:keepNext w:val="false"/>
        <w:keepLines w:val="false"/>
        <w:widowControl/>
        <w:suppressLineNumbers w:val="0"/>
        <w:spacing w:before="280" w:after="280"/>
        <w:rPr/>
      </w:pPr>
      <w:r>
        <w:rPr/>
        <w:t>Сегодня мы стоим здесь с посланием ко всему миру. Я хочу заявить, что мы не будем молчать, видя, как унижают мусульман в мире, в общем, и унижают наших сестер и братьев в Ираке в частности. Американское и английское правительства напали на Ирак с обещаниями избавить иракцев от деспотичного режима Саддама. Сегодня эти правительства крепко держатся за кресла. Они являются новыми террористами для иракского народа и новой республиканской гвардией в Ираке.</w:t>
      </w:r>
    </w:p>
    <w:p>
      <w:pPr>
        <w:pStyle w:val="NormalWeb"/>
        <w:keepNext w:val="false"/>
        <w:keepLines w:val="false"/>
        <w:widowControl/>
        <w:suppressLineNumbers w:val="0"/>
        <w:spacing w:before="280" w:after="280"/>
        <w:rPr/>
      </w:pPr>
      <w:r>
        <w:rPr/>
        <w:t>Сестры, ужасная партия «Баас» вновь живет. Эти западные светские правительства утверждали, что являются поборниками справедливости, нравственности и прав человека. Но на самом деле они – герои международного терроризма, которые подвергают пыткам мужчин, женщин и детей. Они не иначе как колонизаторы, которые хотят освободить свои экономические источники и защитить их от исламского мира.</w:t>
      </w:r>
    </w:p>
    <w:p>
      <w:pPr>
        <w:pStyle w:val="NormalWeb"/>
        <w:keepNext w:val="false"/>
        <w:keepLines w:val="false"/>
        <w:widowControl/>
        <w:suppressLineNumbers w:val="0"/>
        <w:spacing w:before="280" w:after="280"/>
        <w:rPr/>
      </w:pPr>
      <w:r>
        <w:rPr/>
        <w:t>Америка и Великобритания продолжают деспотично арестовывать сотни мусульманок и сажать их в тюрьмы сил коалиции. Девушка по имени Иман Хаммас, руководитель международного центра по наблюдению за оккупацией в Багдаде, предоставила рапорт о том, что возраст 625 заключенных женщин в тюрьме «ар-Расаф» в городе Умм Каср и 750 в аль-Казимийя составляет от 12 лет до старческого возраста. Большинство этих женщин были посажены в тюрьмы с той целью, чтобы заставить разыскиваемых мужчин из их семей добровольно сдаться. Об этом свидетельствуют листы бумаг, которые были найдены в их домах после штурма коалиционных сил, где написано: «Сдайся, твоя жена с нами».</w:t>
      </w:r>
    </w:p>
    <w:p>
      <w:pPr>
        <w:pStyle w:val="NormalWeb"/>
        <w:keepNext w:val="false"/>
        <w:keepLines w:val="false"/>
        <w:widowControl/>
        <w:suppressLineNumbers w:val="0"/>
        <w:spacing w:before="280" w:after="280"/>
        <w:rPr/>
      </w:pPr>
      <w:r>
        <w:rPr/>
        <w:t>Западная светскость утверждала, что она не подобна диктатуре правителей мусульман и что ее демократическая судебная система является справедливой, в которой обвиняемый считается невиновным до тех пор, пока не установлена его вина. Я хочу сказать, что факты изобличают всю эту ложь. Эти мусульманки арестованы без всяких обвинений в их адрес. Нет никакой возможности связаться с адвокатами, неизвестно где содержатся женщины. Люди не могут навестить своих близких. Одна иракская адвокатесса сказала: «Ирак стал большим Гуантанамо и, несмотря на это, такое положение не ошеломляет нас, как мусульман! Мы знаем сущность светскости и демократии. Это система, в которой законы устанавливаются согласно желаниям человека, и поэтому в ней нет устойчивых критериев для определения того, что является справедливостью, что – правильно, а что – неправильно. Справедливость в демократии понятие временное, и ее законы подчинены прихотям и капризам тех, кто находятся у власти. Демократия – это не что иное, как коллективная диктатура».</w:t>
      </w:r>
    </w:p>
    <w:p>
      <w:pPr>
        <w:pStyle w:val="NormalWeb"/>
        <w:keepNext w:val="false"/>
        <w:keepLines w:val="false"/>
        <w:widowControl/>
        <w:suppressLineNumbers w:val="0"/>
        <w:spacing w:before="280" w:after="280"/>
        <w:rPr/>
      </w:pPr>
      <w:r>
        <w:rPr>
          <w:rStyle w:val="Strong"/>
        </w:rPr>
        <w:t>Сестры мусульманки!</w:t>
      </w:r>
      <w:r>
        <w:rPr/>
        <w:t xml:space="preserve"> Оккупационные силы коалиции изобретают способы, которые они используют, для того чтобы пытать женщин. Согласно рассказу одной женщины семидесяти лет ее без всякого обвинения посадили в тюрьму на 6 недель. В тюрьме они связывали ее веревками для животных и заставляли ходить на четвертинках, а потом садились ей на спину.</w:t>
      </w:r>
    </w:p>
    <w:p>
      <w:pPr>
        <w:pStyle w:val="NormalWeb"/>
        <w:keepNext w:val="false"/>
        <w:keepLines w:val="false"/>
        <w:widowControl/>
        <w:suppressLineNumbers w:val="0"/>
        <w:spacing w:before="280" w:after="280"/>
        <w:rPr/>
      </w:pPr>
      <w:r>
        <w:rPr/>
        <w:t>Эти правительства, утверждающие о том, что они принесли свободу, которая даст славу и уважение женщинам в Ираке, сами же оскорбили честь женщин, лишили детей невинности в тюрьме Абу грейб, известной своими позорными и зверскими фактами, которые были совершены в ней этими правительствами. Согласно рассказу журналистки Сахиб аль-Баз, которая содержалась в этой тюрьме, солдаты били девочку 12 лет и заставляли ее брата в камере напротив слушать ее плачь и крики. Тот естественно ничем не мог помочь ей и лишь слышал, как она плакала и кричала. Одна из заключенных Абу грейба написала письмо и переправила его за пределы тюрьмы. В нем она просит мусульман разрушить тюрьму вместе с теми, кто находится в ней, поскольку женщины в этой тюрьме подверглись насилию. В своем письме она пишет: «Письмо от вашей сестры Нур, которая сидит в тюрьме Абу грейб. Говорить ли мне о голоде, когда вы едите?! Или говорить о жажде, когда вы пьете?! Или говорить об отсутствии сна, когда вы спите?! Или говорить о том, что значит быть обнаженным, когда вы одеты?! Мы подвергнуты насилию и нас истязают. На нас разорвана одежда, мы голодны, наши животы пусты. Кто придет, чтобы помочь нам?!»</w:t>
      </w:r>
    </w:p>
    <w:p>
      <w:pPr>
        <w:pStyle w:val="NormalWeb"/>
        <w:keepNext w:val="false"/>
        <w:keepLines w:val="false"/>
        <w:widowControl/>
        <w:suppressLineNumbers w:val="0"/>
        <w:spacing w:before="280" w:after="280"/>
        <w:rPr/>
      </w:pPr>
      <w:r>
        <w:rPr>
          <w:rStyle w:val="Strong"/>
        </w:rPr>
        <w:t>Сестры мусульманки!</w:t>
      </w:r>
      <w:r>
        <w:rPr/>
        <w:t xml:space="preserve"> Правительства пытались доказать, что произошедшее – это всего лишь действия отдельных лиц в их армиях, и что эти действия не относятся к сущности их ценностей и не олицетворяют их образ жизни. Как сказал Буш: «Это не то поведение людей, которое имеется в Америке». О произошедшем они также сказали, что это всего лишь «гнилые яблоки». Сестры! В очередной раз факты изобличают ложь. Именно такой и является сущность порочной светскости, на которой строится Америка, Великобритания и их союзники. То, что произошло в тюрьме Абу грейб, не ограничивается лишь этим местом. Можно вспомнить американские зверства во Вьетнаме. Жестокость и варварство по отношению к женщине – это в крови империалистических народов.</w:t>
      </w:r>
    </w:p>
    <w:p>
      <w:pPr>
        <w:pStyle w:val="NormalWeb"/>
        <w:keepNext w:val="false"/>
        <w:keepLines w:val="false"/>
        <w:widowControl/>
        <w:suppressLineNumbers w:val="0"/>
        <w:spacing w:before="280" w:after="280"/>
        <w:rPr/>
      </w:pPr>
      <w:r>
        <w:rPr/>
        <w:t>Вспомните то, что было в Сомали в течение того, что Америка назвала «операцией возврата надежды»?! Мусульманки в Сомали также подверглись зверским посягательствам со стороны американских сил, которые засняли свои низкие ненормальные действия и сохранили у себя фотографии, как памятные медали. На самом ли деле произошедшее в Ираке – это лишь «гнилые яблоки»?! Светскость Запада несет этот яд и эти порочные «ценности». Вот, например Джейнс Тайлерс в Англии, отец троих детей, насилует ребенка, которому 13 месяцев, и этим самым он, оказывается, выражает свою «свободу»! Именно эта свобода и вызвала мировое угнетение и притеснение женщины.</w:t>
      </w:r>
    </w:p>
    <w:p>
      <w:pPr>
        <w:pStyle w:val="NormalWeb"/>
        <w:keepNext w:val="false"/>
        <w:keepLines w:val="false"/>
        <w:widowControl/>
        <w:suppressLineNumbers w:val="0"/>
        <w:spacing w:before="280" w:after="280"/>
        <w:rPr/>
      </w:pPr>
      <w:r>
        <w:rPr/>
        <w:t xml:space="preserve">Эта свобода ничего не принесла, кроме несчастья и страданий. Неудивительно, что тот, кто видел и был свидетелем горьких результатов этой культуры, сторонится светского образа жизни и глубоко убежден в том, что сущность мусульманки это именно та сущность, которую определил Ислам. И нам безразлична вся та ложь, которая распространяется против Ислама и его отношения к женщине, поскольку лишь Ислам оберегает честь и славу женщины, предоставляет ей защиту и ту степень, которой она достойна. Пророк </w:t>
      </w:r>
      <w:r>
        <w:rPr>
          <w:rtl w:val="true"/>
        </w:rPr>
        <w:t>ﷺ</w:t>
      </w:r>
      <w:r>
        <w:rPr/>
        <w:t xml:space="preserve"> </w:t>
      </w:r>
      <w:r>
        <w:rPr/>
        <w:t xml:space="preserve">говорит: </w:t>
      </w:r>
      <w:r>
        <w:rPr>
          <w:rStyle w:val="Emphasis"/>
        </w:rPr>
        <w:t>«Земной мир – это наслаждение, и лучшим его наслаждением является праведная женщина».</w:t>
      </w:r>
    </w:p>
    <w:p>
      <w:pPr>
        <w:pStyle w:val="NormalWeb"/>
        <w:keepNext w:val="false"/>
        <w:keepLines w:val="false"/>
        <w:widowControl/>
        <w:suppressLineNumbers w:val="0"/>
        <w:spacing w:before="280" w:after="280"/>
        <w:rPr/>
      </w:pPr>
      <w:r>
        <w:rPr/>
        <w:t>Западные правительства! Причиной происходящего в наших странах гнета над мусульманами является отсутствие исламского правления и присутствие покорных вам деспотичных правителей, которых вы воспитали и поддерживаете, для того чтобы они служили в угоду вашим экономическим интересам. Эти правители претворяют вашу порочную светскую систему и на протяжении десятилетий доставляют этой умме лишь несчастье и страдания. Они запретили мусульманкам работать учителями в сфере образования и медработниками по той причине, что они носят хиджаб, который обязал для них Всевышний Аллах. Вот, например Каримов в Узбекистане сажает в тюрьмы и мучает в них женщин из-за того, что они распространяют Ислам, как, например, Каримову Фатиму, мать пятерых детей, которую приговорили к 6 годам тюремного заключения из-за того, что она разоблачила зверство узбекской милиции, когда пыталась доказать, что ее муж умер под пытками в их тюрьмах.</w:t>
      </w:r>
    </w:p>
    <w:p>
      <w:pPr>
        <w:pStyle w:val="NormalWeb"/>
        <w:keepNext w:val="false"/>
        <w:keepLines w:val="false"/>
        <w:widowControl/>
        <w:suppressLineNumbers w:val="0"/>
        <w:spacing w:before="280" w:after="280"/>
        <w:rPr/>
      </w:pPr>
      <w:r>
        <w:rPr>
          <w:rStyle w:val="Strong"/>
        </w:rPr>
        <w:t>Сестры мусульманки!</w:t>
      </w:r>
      <w:r>
        <w:rPr/>
        <w:t xml:space="preserve"> Правители мусульман, которые молчат, бездействуют и нерадивы по отношению к своей обязанности, оберегают захватнические силы, охраняют базы тех, кто убивают мусульман, оскорбляют их честь и насилуют женщин. Когда мусульманки стали взывать к мусульманским армиям о помощи от этих правителей, последние удерживали их в казармах.</w:t>
      </w:r>
    </w:p>
    <w:p>
      <w:pPr>
        <w:pStyle w:val="NormalWeb"/>
        <w:keepNext w:val="false"/>
        <w:keepLines w:val="false"/>
        <w:widowControl/>
        <w:suppressLineNumbers w:val="0"/>
        <w:spacing w:before="280" w:after="280"/>
        <w:rPr/>
      </w:pPr>
      <w:r>
        <w:rPr>
          <w:rStyle w:val="Strong"/>
        </w:rPr>
        <w:t>Сестры!</w:t>
      </w:r>
      <w:r>
        <w:rPr/>
        <w:t xml:space="preserve"> В прошлом наше государство исламского Халифата не удерживало свои армии и не попустительствовало в том, что касается чести женщин. Вот, например аль-Мутасым, который в свое время отправил 40 тысячную армию в аль-Амирийю, самую большую крепость Римской империи сразу, после того как услышал весть о том, что над одной мусульманкой было совершено насилие со стороны римского солдата.</w:t>
      </w:r>
    </w:p>
    <w:p>
      <w:pPr>
        <w:pStyle w:val="NormalWeb"/>
        <w:keepNext w:val="false"/>
        <w:keepLines w:val="false"/>
        <w:widowControl/>
        <w:suppressLineNumbers w:val="0"/>
        <w:spacing w:before="280" w:after="280"/>
        <w:rPr/>
      </w:pPr>
      <w:r>
        <w:rPr>
          <w:rStyle w:val="Strong"/>
        </w:rPr>
        <w:t>Мусульманки!</w:t>
      </w:r>
      <w:r>
        <w:rPr/>
        <w:t xml:space="preserve"> Разве кто-то сомневается в том, что спасение этой уммы состоит в возрождении исламского Халифата?! Разве кто-то сомневается в том, что именно исламский Халифат является единственной защитой чести уммы, единственным путем для освобождения наших земель и возрождения нашего могущества и могущества уммы Мухаммада </w:t>
      </w:r>
      <w:r>
        <w:rPr>
          <w:rtl w:val="true"/>
        </w:rPr>
        <w:t>ﷺ</w:t>
      </w:r>
      <w:r>
        <w:rPr/>
        <w:t>?!</w:t>
      </w:r>
    </w:p>
    <w:p>
      <w:pPr>
        <w:pStyle w:val="NormalWeb"/>
        <w:keepNext w:val="false"/>
        <w:keepLines w:val="false"/>
        <w:widowControl/>
        <w:suppressLineNumbers w:val="0"/>
        <w:spacing w:before="280" w:after="280"/>
        <w:rPr/>
      </w:pPr>
      <w:r>
        <w:rPr>
          <w:rStyle w:val="Strong"/>
        </w:rPr>
        <w:t>Мусульманки!</w:t>
      </w:r>
      <w:r>
        <w:rPr/>
        <w:t xml:space="preserve"> Как мусульманки в исламской партии «Хизб-ут-Тахрир» в Англии, мы стоим сегодня здесь, и держим в руках послание, которое передаем всему миру.</w:t>
      </w:r>
    </w:p>
    <w:p>
      <w:pPr>
        <w:pStyle w:val="NormalWeb"/>
        <w:keepNext w:val="false"/>
        <w:keepLines w:val="false"/>
        <w:widowControl/>
        <w:suppressLineNumbers w:val="0"/>
        <w:spacing w:before="280" w:after="280"/>
        <w:rPr/>
      </w:pPr>
      <w:r>
        <w:rPr/>
        <w:t>Западным правительствам! Мы требуем, чтобы вы освободили всех заключенных в Ираке и вывели свои оккупационные армии из всех наших земель, которые вы колонизовали. Уберите свои армии, базы и организации и заберите с собой своих агентов – правителей в мусульманских странах. Ваша светская капиталистическая идеология – враг человечества. Всему миру она принесла гибель и разрушение.</w:t>
      </w:r>
    </w:p>
    <w:p>
      <w:pPr>
        <w:pStyle w:val="NormalWeb"/>
        <w:keepNext w:val="false"/>
        <w:keepLines w:val="false"/>
        <w:widowControl/>
        <w:suppressLineNumbers w:val="0"/>
        <w:spacing w:before="280" w:after="280"/>
        <w:rPr/>
      </w:pPr>
      <w:r>
        <w:rPr/>
        <w:t>Мусульманские армии! Мы призываем вас освободиться от оков, в которые заковали вас правители мусульман, отдалившие вас от вашей главной задачи, заключающейся в защите Ислама и исламской уммы. Ваши сестры в Ираке плачут, ожидая вашей помощи. Вы способны избавить их от их страданий и болей. Неужели вы не ответите на их зов?! Неужели ваши сердца не плачут, ведь вы видите слезы оскорбленных мусульманок?! Прекратите подчиняться этим трусливым тиранам, освободите наши земли и верните славу своим именам, чтобы стать защитниками государства Ислама.</w:t>
      </w:r>
    </w:p>
    <w:p>
      <w:pPr>
        <w:pStyle w:val="NormalWeb"/>
        <w:keepNext w:val="false"/>
        <w:keepLines w:val="false"/>
        <w:widowControl/>
        <w:suppressLineNumbers w:val="0"/>
        <w:spacing w:before="280" w:after="280"/>
        <w:rPr/>
      </w:pPr>
      <w:r>
        <w:rPr/>
        <w:t>Женщины этой уммы в исламском и западном мире! Мы призываем вас отвергнуть светскую идеологию и все, что поддерживает ее, поскольку она принесла одно лишь унижение, позор и страдания. Не отвечайте тем, кто призывает вас оставить свою религию и поклонение Аллаху. Мы в Хизб-ут-Тахрир призываем вас к деятельности вместе с нами для возрождения исламского Халифата и претворения Ислама в жизнь.</w:t>
      </w:r>
    </w:p>
    <w:p>
      <w:pPr>
        <w:pStyle w:val="NormalWeb"/>
        <w:keepNext w:val="false"/>
        <w:keepLines w:val="false"/>
        <w:widowControl/>
        <w:suppressLineNumbers w:val="0"/>
        <w:spacing w:before="280" w:after="280"/>
        <w:rPr/>
      </w:pPr>
      <w:r>
        <w:rPr>
          <w:rStyle w:val="Strong"/>
        </w:rPr>
        <w:t>Мусульманки!</w:t>
      </w:r>
      <w:r>
        <w:rPr/>
        <w:t xml:space="preserve"> Наша умма истекает кровью, кричит и зовет нас о помощи. Ответим ли мы на ее зов?</w:t>
      </w:r>
    </w:p>
    <w:p>
      <w:pPr>
        <w:pStyle w:val="NormalWeb"/>
        <w:keepNext w:val="false"/>
        <w:keepLines w:val="false"/>
        <w:widowControl/>
        <w:suppressLineNumbers w:val="0"/>
        <w:spacing w:before="280" w:after="280"/>
        <w:rPr/>
      </w:pPr>
      <w:r>
        <w:rPr/>
        <w:t>В завершении обращаемся к нашим сестрам, которые были унижены со стороны оккупационных сил, были обесчещены и столкнулись с произволом деспотичных правителей. Мы в Англии говорим вам: «Мы слышали ваши крики и плачи, и чувствуем вашу боль. Мы никогда не откажемся от вас, и не будем молчать. Днем и ночью мы будем действовать для воссоздания исламского Халифата, который запрет двери тюрем и уничтожит агрессоров. Вытрите свои слезы, ведь, с дозволения Аллаха, уже близко время Халифата»</w:t>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Heading1"/>
        <w:keepNext w:val="false"/>
        <w:keepLines w:val="false"/>
        <w:widowControl/>
        <w:suppressLineNumbers w:val="0"/>
        <w:spacing w:before="280" w:after="280"/>
        <w:rPr/>
      </w:pPr>
      <w:r>
        <w:rPr/>
        <w:t xml:space="preserve">Ответ комитету ученых Судана: Обязательность исполнения законов шариата над всеми подданными </w:t>
      </w:r>
    </w:p>
    <w:p>
      <w:pPr>
        <w:pStyle w:val="NormalWeb"/>
        <w:keepNext w:val="false"/>
        <w:keepLines w:val="false"/>
        <w:widowControl/>
        <w:suppressLineNumbers w:val="0"/>
        <w:spacing w:before="280" w:after="280"/>
        <w:rPr/>
      </w:pPr>
      <w:r>
        <w:rPr/>
        <w:t>Журнал «аль-Ваъй» узнал о том, что комитет ученых Судана издал 30 мая 2004 года заявление, в котором говорится о необязательности исполнения законов шариата на юге Судана и о том, что нет возражений, чтобы у них были свои законы, потому что там проживает большинство немусульман, и с югом нужно действовать поэтапно и на протяжении долгого времени. Также в их заявлении содержится ответ на заявление официального представителя Хизб-ут-Тахрир в Судане, от 18 мая 2004 года, в котором говорится об обязательности исполнения законов шариата на всей территории Судана, на севере и юге страны, над мусульманами и немусульманами, и также говорится о том, что Судан является единой мусульманской страной, которую нельзя разделять.</w:t>
      </w:r>
    </w:p>
    <w:p>
      <w:pPr>
        <w:pStyle w:val="NormalWeb"/>
        <w:keepNext w:val="false"/>
        <w:keepLines w:val="false"/>
        <w:widowControl/>
        <w:suppressLineNumbers w:val="0"/>
        <w:spacing w:before="280" w:after="280"/>
        <w:rPr/>
      </w:pPr>
      <w:r>
        <w:rPr/>
        <w:t>В упомянутом заявлении комитета ученых также говорится: «Комитет подал документ, который был подготовлен и обсужден в академии мусульманского права, и тщательно рассмотрел пять правовых высказываний, в результате чего нашел уместным из них одно высказывание». В данном документе, подписанном заместителем генерального секретаря комитета ученых Судана, рассмотрены пять следующих правовых высказываний: высказывание ханафитов (то же самое говорят зайдиты и имамиты), имама аш-Шафии, имама Малика, ханбалитов и высказывание Ибн Хазма аз-Захири. В документе поясняется, что факихи говорят об обязательности исполнения законов шариата (с упомянутыми ими исключениями и подробностями) над мусульманином и немусульманином на территории Исламского государства. Затем в документе объясняется, что из этих факихов аш-Шафии говорит о допустимости выбора и что для исполнения наказания над ахлю зимма (евреи и христиане, находящиеся под защитой мусульман), он обуславливает их добровольное согласие с тем, чтобы имам управлял ими. В документе говорится, что аш-Шафии в качестве доказательства на выбор в управлении ими и его необязательности приводит следующий аят:</w:t>
      </w:r>
    </w:p>
    <w:p>
      <w:pPr>
        <w:pStyle w:val="NormalWeb"/>
        <w:keepNext w:val="false"/>
        <w:keepLines w:val="false"/>
        <w:widowControl/>
        <w:suppressLineNumbers w:val="0"/>
        <w:spacing w:beforeAutospacing="1" w:afterAutospacing="1"/>
        <w:ind w:start="0" w:end="0"/>
        <w:rPr/>
      </w:pPr>
      <w:r>
        <w:rPr>
          <w:rtl w:val="true"/>
          <w:lang w:bidi="ar-SA"/>
        </w:rPr>
        <w:t>فَإِن جَآؤُوكَ فَاحْكُم بَيْنَهُم أَوْ أَعْرِضْ عَنْهُمْ</w:t>
      </w:r>
      <w:r>
        <w:rPr/>
        <w:t> </w:t>
      </w:r>
    </w:p>
    <w:p>
      <w:pPr>
        <w:pStyle w:val="NormalWeb"/>
        <w:keepNext w:val="false"/>
        <w:keepLines w:val="false"/>
        <w:widowControl/>
        <w:suppressLineNumbers w:val="0"/>
        <w:spacing w:before="280" w:after="280"/>
        <w:jc w:val="center"/>
        <w:rPr/>
      </w:pPr>
      <w:r>
        <w:rPr>
          <w:rStyle w:val="Strong"/>
        </w:rPr>
        <w:t>«Если они придут к тебе, то рассуди между ними или отвернись от них» (5:42)</w:t>
      </w:r>
    </w:p>
    <w:p>
      <w:pPr>
        <w:pStyle w:val="NormalWeb"/>
        <w:keepNext w:val="false"/>
        <w:keepLines w:val="false"/>
        <w:widowControl/>
        <w:suppressLineNumbers w:val="0"/>
        <w:spacing w:before="280" w:after="280"/>
        <w:rPr/>
      </w:pPr>
      <w:r>
        <w:rPr/>
        <w:t>Основываясь на этом, комитет ученых нашел уместным упомянутое высказывание аш-Шафии и принял его. В документе, подписанном заместителем генерального секретаря комитета ученых Судана, говорится: «…считаю, что самым справедливым взглядом является выбор, о котором сказал аш-Шафии по причине силы его доказательств».</w:t>
      </w:r>
    </w:p>
    <w:p>
      <w:pPr>
        <w:pStyle w:val="NormalWeb"/>
        <w:keepNext w:val="false"/>
        <w:keepLines w:val="false"/>
        <w:widowControl/>
        <w:suppressLineNumbers w:val="0"/>
        <w:spacing w:before="280" w:after="280"/>
        <w:rPr/>
      </w:pPr>
      <w:r>
        <w:rPr/>
        <w:t>Журнал «аль-Ваъй» узнал из своих источников, что Хизб-ут-Тахрир ответил на объяснение комитета ученых Судана и лично передал ему своей ответ в Хартуме 3 июля 2004 года.</w:t>
      </w:r>
    </w:p>
    <w:p>
      <w:pPr>
        <w:pStyle w:val="NormalWeb"/>
        <w:keepNext w:val="false"/>
        <w:keepLines w:val="false"/>
        <w:widowControl/>
        <w:suppressLineNumbers w:val="0"/>
        <w:spacing w:before="280" w:after="280"/>
        <w:rPr/>
      </w:pPr>
      <w:r>
        <w:rPr/>
        <w:t>Журнал «аль-Ваъй» публикует этот ответ на своих страницах, чтобы мусульмане извлекли из него пользу и руководствовались им.</w:t>
      </w:r>
    </w:p>
    <w:p>
      <w:pPr>
        <w:pStyle w:val="NormalWeb"/>
        <w:keepNext w:val="false"/>
        <w:keepLines w:val="false"/>
        <w:widowControl/>
        <w:suppressLineNumbers w:val="0"/>
        <w:spacing w:beforeAutospacing="1" w:afterAutospacing="1"/>
        <w:ind w:start="0" w:end="0"/>
        <w:rPr/>
      </w:pPr>
      <w:r>
        <w:rPr/>
        <w:br/>
      </w:r>
      <w:r>
        <w:rPr>
          <w:rtl w:val="true"/>
          <w:lang w:bidi="ar-SA"/>
        </w:rPr>
        <w:t>بِسْمِ اللّهِ الرَّحْمـَنِ الرَّحِيمِ</w:t>
      </w:r>
    </w:p>
    <w:p>
      <w:pPr>
        <w:pStyle w:val="NormalWeb"/>
        <w:keepNext w:val="false"/>
        <w:keepLines w:val="false"/>
        <w:widowControl/>
        <w:suppressLineNumbers w:val="0"/>
        <w:spacing w:before="280" w:after="280"/>
        <w:rPr/>
      </w:pPr>
      <w:r>
        <w:rPr/>
        <w:t>Хвала Аллаху, мир и благословение Посланнику Аллаха, его семье, его сподвижникам и тем, кто следует за ним.</w:t>
      </w:r>
    </w:p>
    <w:p>
      <w:pPr>
        <w:pStyle w:val="NormalWeb"/>
        <w:keepNext w:val="false"/>
        <w:keepLines w:val="false"/>
        <w:widowControl/>
        <w:suppressLineNumbers w:val="0"/>
        <w:spacing w:before="280" w:after="280"/>
        <w:rPr/>
      </w:pPr>
      <w:r>
        <w:rPr/>
        <w:t>Уважаемые братья, комитет ученых Судана!</w:t>
      </w:r>
    </w:p>
    <w:p>
      <w:pPr>
        <w:pStyle w:val="NormalWeb"/>
        <w:keepNext w:val="false"/>
        <w:keepLines w:val="false"/>
        <w:widowControl/>
        <w:suppressLineNumbers w:val="0"/>
        <w:spacing w:before="280" w:after="280"/>
        <w:rPr/>
      </w:pPr>
      <w:r>
        <w:rPr/>
        <w:t>Мир, милость и благословение Аллаха вам!</w:t>
      </w:r>
    </w:p>
    <w:p>
      <w:pPr>
        <w:pStyle w:val="NormalWeb"/>
        <w:keepNext w:val="false"/>
        <w:keepLines w:val="false"/>
        <w:widowControl/>
        <w:suppressLineNumbers w:val="0"/>
        <w:spacing w:before="280" w:after="280"/>
        <w:rPr/>
      </w:pPr>
      <w:r>
        <w:rPr/>
        <w:t>Мы долго думали перед тем, как ответить на ваш ответ официальному представителю Хизб-ут-Тахрир в Судане от 30 мая 2004 года. Мы не хотим, чтобы мы с вами были врагами, враждующими о шариатском законе. Наоборот мы хотим, чтобы мы все вместе были на одной стороне, любили истину и стремились к ней, желали от Всевышнего Аллаха Его довольства, чтобы найти успех в обеих жизнях, и это великая победа.</w:t>
      </w:r>
    </w:p>
    <w:p>
      <w:pPr>
        <w:pStyle w:val="NormalWeb"/>
        <w:keepNext w:val="false"/>
        <w:keepLines w:val="false"/>
        <w:widowControl/>
        <w:suppressLineNumbers w:val="0"/>
        <w:spacing w:before="280" w:after="280"/>
        <w:rPr/>
      </w:pPr>
      <w:r>
        <w:rPr/>
        <w:t>После колебаний мы предпочли письменно осудить ваше письмо, на что нас побудили две причины:</w:t>
      </w:r>
    </w:p>
    <w:p>
      <w:pPr>
        <w:pStyle w:val="NormalWeb"/>
        <w:keepNext w:val="false"/>
        <w:keepLines w:val="false"/>
        <w:widowControl/>
        <w:suppressLineNumbers w:val="0"/>
        <w:spacing w:before="280" w:after="280"/>
        <w:rPr/>
      </w:pPr>
      <w:r>
        <w:rPr/>
        <w:t>1. Наш ответ вам не сделает нас врагами, ведь мы все стремимся постичь шариатский закон, имеющий самое сильное доказательство, когда сердца успокаиваются из-за того, что это и есть правильный шариатский закон в данном вопросе.</w:t>
      </w:r>
    </w:p>
    <w:p>
      <w:pPr>
        <w:pStyle w:val="NormalWeb"/>
        <w:keepNext w:val="false"/>
        <w:keepLines w:val="false"/>
        <w:widowControl/>
        <w:suppressLineNumbers w:val="0"/>
        <w:spacing w:before="280" w:after="280"/>
        <w:rPr/>
      </w:pPr>
      <w:r>
        <w:rPr/>
        <w:t>2. Мы не хотим быть в числе тех, кто скрывает знание, ведь сокрытие знания – это большой грех в Исламе, за который в Судный день будет тяжелая ответственность. С милостью Аллаха мы хотим спастись от такой ответственности.</w:t>
      </w:r>
    </w:p>
    <w:p>
      <w:pPr>
        <w:pStyle w:val="NormalWeb"/>
        <w:keepNext w:val="false"/>
        <w:keepLines w:val="false"/>
        <w:widowControl/>
        <w:suppressLineNumbers w:val="0"/>
        <w:spacing w:before="280" w:after="280"/>
        <w:rPr/>
      </w:pPr>
      <w:r>
        <w:rPr/>
        <w:t>По двум этим причинам по истечении некоторого времени наши колебания исчезли, и мы предпочли ответить на ваше заявление.</w:t>
      </w:r>
    </w:p>
    <w:p>
      <w:pPr>
        <w:pStyle w:val="NormalWeb"/>
        <w:keepNext w:val="false"/>
        <w:keepLines w:val="false"/>
        <w:widowControl/>
        <w:suppressLineNumbers w:val="0"/>
        <w:spacing w:before="280" w:after="280"/>
        <w:rPr/>
      </w:pPr>
      <w:r>
        <w:rPr/>
        <w:t>Вы знаете, что основой вопроса является содержание соглашения Машакос и приложения к нему, где говорится о том, чтобы «законы шариата», которые функционируют на севере Судана, не исполнялись над югом страны, и более того, юг Судана должен иметь свои собственные законы, а север Судана свои. В объяснении официального представителя Хизб-ут-Тахрир в Судане от 18 мая 2004 года говорилось, что вы осудили существование двух законов в одном городе (Хартуме) и в нем вам было сказано: «не является ли север и юг Судана одной страной, и почему вы не осудили это соглашение, которое гласит о существовании двух законов в одной стране, т.е. Судане, или же Судан разделился на два государства: север и юг?» В нем было разъяснено, что законы шариата должны претворяться во всем Судане: на севере и юге, ведь Судан является одной мусульманской страной</w:t>
      </w:r>
    </w:p>
    <w:p>
      <w:pPr>
        <w:pStyle w:val="NormalWeb"/>
        <w:keepNext w:val="false"/>
        <w:keepLines w:val="false"/>
        <w:widowControl/>
        <w:suppressLineNumbers w:val="0"/>
        <w:spacing w:before="280" w:after="280"/>
        <w:rPr/>
      </w:pPr>
      <w:r>
        <w:rPr/>
        <w:t>Ваше заявление было таково, что вы рассмотрели пять высказываний в мусульманском праве, четыре из которых говорят об исполнении подробно упомянутых факихами наказаний и законов, кроме тех положений, которые исключены для них шариатом, как, например употребление спиртного и свинины. Вы взяли пятое высказывание, гласящее о том, что находящиеся под защитой Исламского государства евреи и христиане (ахлю зимма), которые живут в Исламском государстве, управляются по нашему шариату исключительно в том случае, если они сами согласны с тем, чтобы мы управляли ими и просят об этом. В таком случае, мы можем управлять ими по шариату, как и можем не управлять ими, отправляя их к своим судьям. Вашим доказательством стали слова аш-Шафии в книге «аль-Умм» и приведенный вами в качестве доказательства аят:</w:t>
      </w:r>
    </w:p>
    <w:p>
      <w:pPr>
        <w:pStyle w:val="NormalWeb"/>
        <w:keepNext w:val="false"/>
        <w:keepLines w:val="false"/>
        <w:widowControl/>
        <w:suppressLineNumbers w:val="0"/>
        <w:spacing w:beforeAutospacing="1" w:afterAutospacing="1"/>
        <w:ind w:start="0" w:end="0"/>
        <w:rPr/>
      </w:pPr>
      <w:r>
        <w:rPr>
          <w:rtl w:val="true"/>
          <w:lang w:bidi="ar-SA"/>
        </w:rPr>
        <w:t>فَإِن جَآؤُوكَ فَاحْكُم بَيْنَهُم أَوْ أَعْرِضْ عَنْهُمْ وَإِن تُعْرِضْ عَنْهُمْ فَلَن يَضُرُّوكَ شَيْئًا وَإِنْ حَكَمْتَ فَاحْكُم بَيْنَهُمْ بِالْقِسْطِ</w:t>
      </w:r>
      <w:r>
        <w:rPr/>
        <w:t> </w:t>
      </w:r>
    </w:p>
    <w:p>
      <w:pPr>
        <w:pStyle w:val="NormalWeb"/>
        <w:keepNext w:val="false"/>
        <w:keepLines w:val="false"/>
        <w:widowControl/>
        <w:suppressLineNumbers w:val="0"/>
        <w:spacing w:before="280" w:after="280"/>
        <w:jc w:val="center"/>
        <w:rPr/>
      </w:pPr>
      <w:r>
        <w:rPr>
          <w:rStyle w:val="Strong"/>
        </w:rPr>
        <w:t>«Если они придут к тебе, то рассуди между ними или отвернись от них. А если отвернешься от них, то они ни в чем не повредят тебе. А если станешь судить, то суди их по справедливости» (5:42)</w:t>
      </w:r>
    </w:p>
    <w:p>
      <w:pPr>
        <w:pStyle w:val="NormalWeb"/>
        <w:keepNext w:val="false"/>
        <w:keepLines w:val="false"/>
        <w:widowControl/>
        <w:suppressLineNumbers w:val="0"/>
        <w:spacing w:before="280" w:after="280"/>
        <w:rPr/>
      </w:pPr>
      <w:r>
        <w:rPr/>
        <w:t>Вы сослались на автора фетвы, который принял это мнение и пояснил, почему он принял это мнение, сказав: «Я считаю, что самым справедливым мнением является предоставление выбора, сказанное имамом аш-Шафии из-за силы его доказательств:</w:t>
      </w:r>
    </w:p>
    <w:p>
      <w:pPr>
        <w:pStyle w:val="NormalWeb"/>
        <w:keepNext w:val="false"/>
        <w:keepLines w:val="false"/>
        <w:widowControl/>
        <w:suppressLineNumbers w:val="0"/>
        <w:spacing w:before="280" w:after="280"/>
        <w:rPr/>
      </w:pPr>
      <w:r>
        <w:rPr/>
        <w:t>1. Наказание является заслугой, благословением и чистотой, которых недостоин кафир.</w:t>
      </w:r>
    </w:p>
    <w:p>
      <w:pPr>
        <w:pStyle w:val="NormalWeb"/>
        <w:keepNext w:val="false"/>
        <w:keepLines w:val="false"/>
        <w:widowControl/>
        <w:suppressLineNumbers w:val="0"/>
        <w:spacing w:before="280" w:after="280"/>
        <w:rPr/>
      </w:pPr>
      <w:r>
        <w:rPr/>
        <w:t>2. Идея «выбора» является гибкостью, которая предоставляет мусульманскому правителю возможность сделать наиболее подходящий выбор согласно существующей реальности и оценить ситуацию. Этим самым мусульманский правитель может сделать наиболее подходящий выбор, не испытывая чувства согрешения.</w:t>
      </w:r>
    </w:p>
    <w:p>
      <w:pPr>
        <w:pStyle w:val="NormalWeb"/>
        <w:keepNext w:val="false"/>
        <w:keepLines w:val="false"/>
        <w:widowControl/>
        <w:suppressLineNumbers w:val="0"/>
        <w:spacing w:before="280" w:after="280"/>
        <w:rPr/>
      </w:pPr>
      <w:r>
        <w:rPr/>
        <w:t>Таким образом, автор фетвы не выбрал это мнение, как он говорил, по силе его доказательств, поскольку сказанное в 1 и 2 пунктах, как известно не является доказательствами, а служит оправданием для его выбора.</w:t>
      </w:r>
    </w:p>
    <w:p>
      <w:pPr>
        <w:pStyle w:val="NormalWeb"/>
        <w:keepNext w:val="false"/>
        <w:keepLines w:val="false"/>
        <w:widowControl/>
        <w:suppressLineNumbers w:val="0"/>
        <w:spacing w:before="280" w:after="280"/>
        <w:rPr/>
      </w:pPr>
      <w:r>
        <w:rPr/>
        <w:t>Это и есть мнение, на которое вы опирались в своем ответе на письмо официального представителя Хизб-ут-Тахрир в Судане, относительно законов об ахлю зимма.</w:t>
      </w:r>
    </w:p>
    <w:p>
      <w:pPr>
        <w:pStyle w:val="NormalWeb"/>
        <w:keepNext w:val="false"/>
        <w:keepLines w:val="false"/>
        <w:widowControl/>
        <w:suppressLineNumbers w:val="0"/>
        <w:spacing w:before="280" w:after="280"/>
        <w:rPr/>
      </w:pPr>
      <w:r>
        <w:rPr/>
        <w:t>––––––––––––––––––––</w:t>
      </w:r>
    </w:p>
    <w:p>
      <w:pPr>
        <w:pStyle w:val="NormalWeb"/>
        <w:keepNext w:val="false"/>
        <w:keepLines w:val="false"/>
        <w:widowControl/>
        <w:suppressLineNumbers w:val="0"/>
        <w:spacing w:before="280" w:after="280"/>
        <w:rPr/>
      </w:pPr>
      <w:r>
        <w:rPr/>
        <w:t>Свой ответ мы составили в следующей форме:</w:t>
      </w:r>
    </w:p>
    <w:p>
      <w:pPr>
        <w:pStyle w:val="NormalWeb"/>
        <w:keepNext w:val="false"/>
        <w:keepLines w:val="false"/>
        <w:widowControl/>
        <w:suppressLineNumbers w:val="0"/>
        <w:spacing w:before="280" w:after="280"/>
        <w:rPr/>
      </w:pPr>
      <w:r>
        <w:rPr/>
        <w:t>1. Разъяснение шариатского закона относительно вопроса, рассматривая наиболее сильное доказательство.</w:t>
      </w:r>
    </w:p>
    <w:p>
      <w:pPr>
        <w:pStyle w:val="NormalWeb"/>
        <w:keepNext w:val="false"/>
        <w:keepLines w:val="false"/>
        <w:widowControl/>
        <w:suppressLineNumbers w:val="0"/>
        <w:spacing w:before="280" w:after="280"/>
        <w:rPr/>
      </w:pPr>
      <w:r>
        <w:rPr/>
        <w:t>2. Рассмотрение того, что сказал аш-Шафии относительно закона об ахлю зимма, и того, что принято шафиитским мазхабом от тех, кто были после него.</w:t>
      </w:r>
    </w:p>
    <w:p>
      <w:pPr>
        <w:pStyle w:val="NormalWeb"/>
        <w:keepNext w:val="false"/>
        <w:keepLines w:val="false"/>
        <w:widowControl/>
        <w:suppressLineNumbers w:val="0"/>
        <w:spacing w:before="280" w:after="280"/>
        <w:rPr/>
      </w:pPr>
      <w:r>
        <w:rPr/>
        <w:t>3. Объяснение того, что шариатские законы принимаются, для того чтобы согласно им совершать какое-то действие, но не совершать действие, а потом искать какие-то мнения, которые делали бы это действие законным.</w:t>
      </w:r>
    </w:p>
    <w:p>
      <w:pPr>
        <w:pStyle w:val="NormalWeb"/>
        <w:keepNext w:val="false"/>
        <w:keepLines w:val="false"/>
        <w:widowControl/>
        <w:suppressLineNumbers w:val="0"/>
        <w:spacing w:before="280" w:after="280"/>
        <w:rPr/>
      </w:pPr>
      <w:r>
        <w:rPr/>
        <w:t>1) Что касается шариатского закона, то он гласит об обязательности исполнения законов шариата в Исламском государстве над всеми его жителями, будь то мусульмане или ахлю зимма (за исключением случая, когда имеется шариатское доказательство, исключающее определенные законы, как, например исключение запрета на употребление ими (т.е. ахлю зимма) алкоголя, свинины или исполнения ими своих обрядов поклонения). Таким образом, над ними исполняются все законы кроме тех, которые исключаются ясным текстом. Причина этого в следующем.</w:t>
      </w:r>
    </w:p>
    <w:p>
      <w:pPr>
        <w:pStyle w:val="NormalWeb"/>
        <w:keepNext w:val="false"/>
        <w:keepLines w:val="false"/>
        <w:widowControl/>
        <w:suppressLineNumbers w:val="0"/>
        <w:spacing w:before="280" w:after="280"/>
        <w:rPr/>
      </w:pPr>
      <w:r>
        <w:rPr/>
        <w:t>Над каждым (будь то зиммий, муахид или мустаьмин), кто находится на территории Исламского государства, должны претворяться законы Ислама точно так же, как они претворяются над мусульманами. Здесь у правителя нет иного выбора, и законы Ислама должны исполняться без всяких колебаний, так как о людях, имеющих Писание (евреи и христиане) Всевышний Аллах говорит:</w:t>
      </w:r>
    </w:p>
    <w:p>
      <w:pPr>
        <w:pStyle w:val="NormalWeb"/>
        <w:keepNext w:val="false"/>
        <w:keepLines w:val="false"/>
        <w:widowControl/>
        <w:suppressLineNumbers w:val="0"/>
        <w:spacing w:beforeAutospacing="1" w:afterAutospacing="1"/>
        <w:ind w:start="0" w:end="0"/>
        <w:rPr/>
      </w:pPr>
      <w:r>
        <w:rPr>
          <w:rtl w:val="true"/>
          <w:lang w:bidi="ar-SA"/>
        </w:rPr>
        <w:t>فَاحْكُم بَيْنَهُم بِمَا أَنزَلَ اللّهُ وَلاَ تَتَّبِعْ أَهْوَاءهُمْ عَمَّا جَاءكَ مِنَ الْحَقِّ</w:t>
      </w:r>
      <w:r>
        <w:rPr/>
        <w:t> </w:t>
      </w:r>
    </w:p>
    <w:p>
      <w:pPr>
        <w:pStyle w:val="NormalWeb"/>
        <w:keepNext w:val="false"/>
        <w:keepLines w:val="false"/>
        <w:widowControl/>
        <w:suppressLineNumbers w:val="0"/>
        <w:spacing w:before="280" w:after="280"/>
        <w:jc w:val="center"/>
        <w:rPr/>
      </w:pPr>
      <w:r>
        <w:rPr>
          <w:rStyle w:val="Strong"/>
        </w:rPr>
        <w:t>«Суди же среди них по тому, что низвел Аллах, и не следуй за их страстями в сторону от истины, которая пришла к тебе» (5:48)</w:t>
      </w:r>
    </w:p>
    <w:p>
      <w:pPr>
        <w:pStyle w:val="NormalWeb"/>
        <w:keepNext w:val="false"/>
        <w:keepLines w:val="false"/>
        <w:widowControl/>
        <w:suppressLineNumbers w:val="0"/>
        <w:spacing w:before="280" w:after="280"/>
        <w:rPr/>
      </w:pPr>
      <w:r>
        <w:rPr/>
        <w:t>И относительно мусульман и немусульман в Исламском государстве Аллах говорит:</w:t>
      </w:r>
    </w:p>
    <w:p>
      <w:pPr>
        <w:pStyle w:val="NormalWeb"/>
        <w:keepNext w:val="false"/>
        <w:keepLines w:val="false"/>
        <w:widowControl/>
        <w:suppressLineNumbers w:val="0"/>
        <w:spacing w:beforeAutospacing="1" w:afterAutospacing="1"/>
        <w:ind w:start="0" w:end="0"/>
        <w:rPr/>
      </w:pPr>
      <w:r>
        <w:rPr>
          <w:rtl w:val="true"/>
          <w:lang w:bidi="ar-SA"/>
        </w:rPr>
        <w:t>وَأَنِ احْكُم بَيْنَهُم بِمَآ أَنزَلَ اللّهُ وَلاَ تَتَّبِعْ أَهْوَاءهُمْ وَاحْذَرْهُمْ أَن يَفْتِنُوكَ عَن بَعْضِ مَا أَنزَلَ اللّهُ إِلَيْكَ</w:t>
      </w:r>
      <w:r>
        <w:rPr/>
        <w:t> </w:t>
      </w:r>
    </w:p>
    <w:p>
      <w:pPr>
        <w:pStyle w:val="NormalWeb"/>
        <w:keepNext w:val="false"/>
        <w:keepLines w:val="false"/>
        <w:widowControl/>
        <w:suppressLineNumbers w:val="0"/>
        <w:spacing w:before="280" w:after="280"/>
        <w:jc w:val="center"/>
        <w:rPr/>
      </w:pPr>
      <w:r>
        <w:rPr>
          <w:rStyle w:val="Strong"/>
        </w:rPr>
        <w:t>«И суди между ними по тому, что низвел Аллах, и не следуй за их страстями, и берегись их, чтобы они не соблазнили тебя от части того, что низвел тебе Аллах» (5:49)</w:t>
      </w:r>
    </w:p>
    <w:p>
      <w:pPr>
        <w:pStyle w:val="NormalWeb"/>
        <w:keepNext w:val="false"/>
        <w:keepLines w:val="false"/>
        <w:widowControl/>
        <w:suppressLineNumbers w:val="0"/>
        <w:spacing w:beforeAutospacing="1" w:afterAutospacing="1"/>
        <w:ind w:start="0" w:end="0"/>
        <w:rPr/>
      </w:pPr>
      <w:r>
        <w:rPr>
          <w:rtl w:val="true"/>
          <w:lang w:bidi="ar-SA"/>
        </w:rPr>
        <w:t>إِنَّا أَنزَلْنَا إِلَيْكَ الْكِتَابَ بِالْحَقِّ لِتَحْكُمَ بَيْنَ النَّاسِ بِمَا أَرَاكَ اللّهُ</w:t>
      </w:r>
      <w:r>
        <w:rPr/>
        <w:t> </w:t>
      </w:r>
    </w:p>
    <w:p>
      <w:pPr>
        <w:pStyle w:val="NormalWeb"/>
        <w:keepNext w:val="false"/>
        <w:keepLines w:val="false"/>
        <w:widowControl/>
        <w:suppressLineNumbers w:val="0"/>
        <w:spacing w:before="280" w:after="280"/>
        <w:jc w:val="center"/>
        <w:rPr/>
      </w:pPr>
      <w:r>
        <w:rPr>
          <w:rStyle w:val="Strong"/>
        </w:rPr>
        <w:t>«Мы ниспослали тебе Писание в истине, чтобы ты мог судить среди людей так, как показал тебе Аллах» (4:105)</w:t>
      </w:r>
    </w:p>
    <w:p>
      <w:pPr>
        <w:pStyle w:val="NormalWeb"/>
        <w:keepNext w:val="false"/>
        <w:keepLines w:val="false"/>
        <w:widowControl/>
        <w:suppressLineNumbers w:val="0"/>
        <w:spacing w:before="280" w:after="280"/>
        <w:rPr/>
      </w:pPr>
      <w:r>
        <w:rPr/>
        <w:t>Это является общим, охватывает мусульман и немусульман под властью государства. Что касается слов Всевышнего Аллаха:</w:t>
      </w:r>
    </w:p>
    <w:p>
      <w:pPr>
        <w:pStyle w:val="NormalWeb"/>
        <w:keepNext w:val="false"/>
        <w:keepLines w:val="false"/>
        <w:widowControl/>
        <w:suppressLineNumbers w:val="0"/>
        <w:spacing w:beforeAutospacing="1" w:afterAutospacing="1"/>
        <w:ind w:start="0" w:end="0"/>
        <w:rPr/>
      </w:pPr>
      <w:r>
        <w:rPr>
          <w:rtl w:val="true"/>
          <w:lang w:bidi="ar-SA"/>
        </w:rPr>
        <w:t>سَمَّاعُونَ لِلْكَذِبِ أَكَّالُونَ لِلسُّحْتِ فَإِن جَآؤُوكَ فَاحْكُم بَيْنَهُم أَوْ أَعْرِضْ عَنْهُمْ</w:t>
      </w:r>
      <w:r>
        <w:rPr/>
        <w:t> </w:t>
      </w:r>
    </w:p>
    <w:p>
      <w:pPr>
        <w:pStyle w:val="NormalWeb"/>
        <w:keepNext w:val="false"/>
        <w:keepLines w:val="false"/>
        <w:widowControl/>
        <w:suppressLineNumbers w:val="0"/>
        <w:spacing w:before="280" w:after="280"/>
        <w:jc w:val="center"/>
        <w:rPr/>
      </w:pPr>
      <w:r>
        <w:rPr>
          <w:rStyle w:val="Strong"/>
        </w:rPr>
        <w:t>«Они постоянно слушают ложь, пожирают запретное. Если они придут к тебе, то рассуди между ними или отвернись от них» (5:42),</w:t>
      </w:r>
    </w:p>
    <w:p>
      <w:pPr>
        <w:pStyle w:val="NormalWeb"/>
        <w:keepNext w:val="false"/>
        <w:keepLines w:val="false"/>
        <w:widowControl/>
        <w:suppressLineNumbers w:val="0"/>
        <w:spacing w:before="280" w:after="280"/>
        <w:rPr/>
      </w:pPr>
      <w:r>
        <w:rPr/>
        <w:t xml:space="preserve">то здесь имеется в виду тот, кто извне пришел в Исламское государство, чтобы обратиться к мусульманам для разрешения конфликта с другим кафиром или кафирами. В таком случае, мусульмане вольны выбирать между тем, чтобы судить между ними или отказать в этом. Данный аят был ниспослан в отношении евреев Медины, с которыми Посланник Аллаха </w:t>
      </w:r>
      <w:r>
        <w:rPr>
          <w:rtl w:val="true"/>
        </w:rPr>
        <w:t>ﷺ</w:t>
      </w:r>
      <w:r>
        <w:rPr/>
        <w:t xml:space="preserve"> </w:t>
      </w:r>
      <w:r>
        <w:rPr/>
        <w:t xml:space="preserve">заключил мир. Они были племенами и рассматривались как другие отдельные государства, и не подчинялись правлению Ислама. Поэтому между ними и Пророком </w:t>
      </w:r>
      <w:r>
        <w:rPr>
          <w:rtl w:val="true"/>
        </w:rPr>
        <w:t>ﷺ</w:t>
      </w:r>
      <w:r>
        <w:rPr/>
        <w:t xml:space="preserve"> </w:t>
      </w:r>
      <w:r>
        <w:rPr/>
        <w:t>были договора.</w:t>
      </w:r>
    </w:p>
    <w:p>
      <w:pPr>
        <w:pStyle w:val="NormalWeb"/>
        <w:keepNext w:val="false"/>
        <w:keepLines w:val="false"/>
        <w:widowControl/>
        <w:suppressLineNumbers w:val="0"/>
        <w:spacing w:before="280" w:after="280"/>
        <w:rPr/>
      </w:pPr>
      <w:r>
        <w:rPr/>
        <w:t>Но если неверные подчиняются правлению Ислама, являясь зиммиями, или же пришли, ища покровительства и готовы подчиняться исламскому правлению, т.е. согласны войти на территорию Исламского государства, подчиняясь исламскому правлению как муахиды и мустамины, то среди них должно осуществляться правление лишь на основе Ислама. Тот же, кто отказывается из них вернуться к исламскому правлению, принуждается к этому правителем, потому что он вошел в договор с условием соблюдения законов Ислама, будь то договор защиты (зимма) или договор безопасности (амн) до тех пор, пока он находится в Исламском государстве.</w:t>
      </w:r>
    </w:p>
    <w:p>
      <w:pPr>
        <w:pStyle w:val="NormalWeb"/>
        <w:keepNext w:val="false"/>
        <w:keepLines w:val="false"/>
        <w:widowControl/>
        <w:suppressLineNumbers w:val="0"/>
        <w:spacing w:before="280" w:after="280"/>
        <w:rPr/>
      </w:pPr>
      <w:r>
        <w:rPr/>
        <w:t xml:space="preserve">Посланник Аллаха </w:t>
      </w:r>
      <w:r>
        <w:rPr>
          <w:rtl w:val="true"/>
        </w:rPr>
        <w:t>ﷺ</w:t>
      </w:r>
      <w:r>
        <w:rPr/>
        <w:t xml:space="preserve"> </w:t>
      </w:r>
      <w:r>
        <w:rPr/>
        <w:t>писал жителям Наджрана, которые были христианами, следующее:</w:t>
      </w:r>
      <w:r>
        <w:rPr>
          <w:rStyle w:val="Emphasis"/>
        </w:rPr>
        <w:t xml:space="preserve"> «Тот из вас, кто занимался ростовщичеством, тому нет защиты»</w:t>
      </w:r>
      <w:r>
        <w:rPr/>
        <w:t xml:space="preserve"> (передал Ибн Абу Шейба). Из этих слов понимается, что Посланник </w:t>
      </w:r>
      <w:r>
        <w:rPr>
          <w:rtl w:val="true"/>
        </w:rPr>
        <w:t>ﷺ</w:t>
      </w:r>
      <w:r>
        <w:rPr/>
        <w:t xml:space="preserve"> </w:t>
      </w:r>
      <w:r>
        <w:rPr/>
        <w:t xml:space="preserve">обязал их к тому, чтобы они не занимались ростовщичеством, т.е. обязал их к исламскому правлению, пока они являются ахлю зимма в Исламском государстве. Ибн Умар передал следующее сообщение: «Однажды евреи привели к Пророку мужчину и женщину, которые совершили прелюбодеяние. Он приказал наказать их, и они были закиданы камнями» (передал аль-Бухари). Также аль-Бухари передал, что Пророк </w:t>
      </w:r>
      <w:r>
        <w:rPr>
          <w:rtl w:val="true"/>
        </w:rPr>
        <w:t>ﷺ</w:t>
      </w:r>
      <w:r>
        <w:rPr/>
        <w:t xml:space="preserve"> </w:t>
      </w:r>
      <w:r>
        <w:rPr/>
        <w:t>казнил еврея за то, что он убил девушку. Эти евреи были поданными Исламского государства, после того как прекратили существовать как отдельные государства, и они стали подчиняться власти мусульман.</w:t>
      </w:r>
    </w:p>
    <w:p>
      <w:pPr>
        <w:pStyle w:val="NormalWeb"/>
        <w:keepNext w:val="false"/>
        <w:keepLines w:val="false"/>
        <w:widowControl/>
        <w:suppressLineNumbers w:val="0"/>
        <w:spacing w:before="280" w:after="280"/>
        <w:rPr/>
      </w:pPr>
      <w:r>
        <w:rPr/>
        <w:t>Но если действие относится у них к акыде, даже если у нас это не относится к акыде, то мы не противодействуем им в этом и оставляем их в этом действии и то, во что они верят. Мы не претворяем над ними то, что касается акыды, поскольку в этом случае это уже будет принуждением в религии, а Всевышний Аллах говорит:</w:t>
      </w:r>
    </w:p>
    <w:p>
      <w:pPr>
        <w:pStyle w:val="NormalWeb"/>
        <w:keepNext w:val="false"/>
        <w:keepLines w:val="false"/>
        <w:widowControl/>
        <w:suppressLineNumbers w:val="0"/>
        <w:spacing w:beforeAutospacing="1" w:afterAutospacing="1"/>
        <w:ind w:start="0" w:end="0"/>
        <w:rPr/>
      </w:pPr>
      <w:r>
        <w:rPr>
          <w:rtl w:val="true"/>
          <w:lang w:bidi="ar-SA"/>
        </w:rPr>
        <w:t>لاَ إِكْرَاهَ فِي الدِّينِ</w:t>
      </w:r>
      <w:r>
        <w:rPr/>
        <w:t> </w:t>
      </w:r>
    </w:p>
    <w:p>
      <w:pPr>
        <w:pStyle w:val="NormalWeb"/>
        <w:keepNext w:val="false"/>
        <w:keepLines w:val="false"/>
        <w:widowControl/>
        <w:suppressLineNumbers w:val="0"/>
        <w:spacing w:before="280" w:after="280"/>
        <w:jc w:val="center"/>
        <w:rPr/>
      </w:pPr>
      <w:r>
        <w:rPr>
          <w:rStyle w:val="Strong"/>
        </w:rPr>
        <w:t>«Нет принуждения в религии» (2:256)</w:t>
      </w:r>
    </w:p>
    <w:p>
      <w:pPr>
        <w:pStyle w:val="NormalWeb"/>
        <w:keepNext w:val="false"/>
        <w:keepLines w:val="false"/>
        <w:widowControl/>
        <w:suppressLineNumbers w:val="0"/>
        <w:spacing w:before="280" w:after="280"/>
        <w:rPr/>
      </w:pPr>
      <w:r>
        <w:rPr/>
        <w:t xml:space="preserve">И Посланник </w:t>
      </w:r>
      <w:r>
        <w:rPr>
          <w:rtl w:val="true"/>
        </w:rPr>
        <w:t>ﷺ</w:t>
      </w:r>
      <w:r>
        <w:rPr/>
        <w:t xml:space="preserve"> </w:t>
      </w:r>
      <w:r>
        <w:rPr/>
        <w:t xml:space="preserve">сказал: </w:t>
      </w:r>
      <w:r>
        <w:rPr>
          <w:rStyle w:val="Strong"/>
        </w:rPr>
        <w:t>«Тот, кто в иудаизме или в христианстве, тот не совращается со своей религии»</w:t>
      </w:r>
      <w:r>
        <w:rPr>
          <w:rStyle w:val="Emphasis"/>
        </w:rPr>
        <w:t xml:space="preserve"> </w:t>
      </w:r>
      <w:r>
        <w:rPr/>
        <w:t>(передал Абу Убайд). Также мы предоставляем их самим себе в их пище и обрядах поклонения, которые исключил для них шариат. Таким образом, они не принуждаются в акыде, обрядах поклонения, пище и во всем, что исключается шариатским текстом. Следовательно, исполнение законов Ислама в Исламском государстве над неверными, как и над мусульманами, является обязательным, кроме того, что исключено для них шариатским текстом. Это положение подтверждается следующим аятом:</w:t>
      </w:r>
    </w:p>
    <w:p>
      <w:pPr>
        <w:pStyle w:val="NormalWeb"/>
        <w:keepNext w:val="false"/>
        <w:keepLines w:val="false"/>
        <w:widowControl/>
        <w:suppressLineNumbers w:val="0"/>
        <w:spacing w:beforeAutospacing="1" w:afterAutospacing="1"/>
        <w:ind w:start="0" w:end="0"/>
        <w:rPr/>
      </w:pPr>
      <w:r>
        <w:rPr>
          <w:rtl w:val="true"/>
          <w:lang w:bidi="ar-SA"/>
        </w:rPr>
        <w:t>حَتَّى يُعْطُواْ الْجِزْيَةَ عَن يَدٍ وَهُمْ صَاغِرُونَ</w:t>
      </w:r>
      <w:r>
        <w:rPr/>
        <w:t> </w:t>
      </w:r>
    </w:p>
    <w:p>
      <w:pPr>
        <w:pStyle w:val="NormalWeb"/>
        <w:keepNext w:val="false"/>
        <w:keepLines w:val="false"/>
        <w:widowControl/>
        <w:suppressLineNumbers w:val="0"/>
        <w:spacing w:before="280" w:after="280"/>
        <w:jc w:val="center"/>
        <w:rPr/>
      </w:pPr>
      <w:r>
        <w:rPr>
          <w:rStyle w:val="Strong"/>
        </w:rPr>
        <w:t>«пока они не дадут откупа своей рукой, будучи униженными» (9:29),</w:t>
      </w:r>
    </w:p>
    <w:p>
      <w:pPr>
        <w:pStyle w:val="NormalWeb"/>
        <w:keepNext w:val="false"/>
        <w:keepLines w:val="false"/>
        <w:widowControl/>
        <w:suppressLineNumbers w:val="0"/>
        <w:spacing w:before="280" w:after="280"/>
        <w:rPr/>
      </w:pPr>
      <w:r>
        <w:rPr/>
        <w:t>т.е. подчиняются законам Ислама.</w:t>
      </w:r>
    </w:p>
    <w:p>
      <w:pPr>
        <w:pStyle w:val="NormalWeb"/>
        <w:keepNext w:val="false"/>
        <w:keepLines w:val="false"/>
        <w:widowControl/>
        <w:suppressLineNumbers w:val="0"/>
        <w:spacing w:before="280" w:after="280"/>
        <w:rPr/>
      </w:pPr>
      <w:r>
        <w:rPr/>
        <w:t>2) 1. В книге «аль-Умм» имам аш-Шафии разделяет между двумя положения в законах. Первое положение касается того, что происходит между ними самими (ахлю зимма). Здесь аш-Шафии говорит, что мы управляем ими, если они приходят к нам с согласием и просят нас об этом. О втором положении он говорит, что здесь мы должны управлять ими исключительно на основе Ислама. Второе положение касается финансовых отношений с мусульманами и каждого дела, за которое несут ответственность перед государством.</w:t>
      </w:r>
    </w:p>
    <w:p>
      <w:pPr>
        <w:pStyle w:val="NormalWeb"/>
        <w:keepNext w:val="false"/>
        <w:keepLines w:val="false"/>
        <w:widowControl/>
        <w:suppressLineNumbers w:val="0"/>
        <w:spacing w:before="280" w:after="280"/>
        <w:rPr/>
      </w:pPr>
      <w:r>
        <w:rPr/>
        <w:t>Вы привели мнение аш-Шафии в первом положении (для исполнения наказания мы обуславливаем их согласие) и не привели его слова о втором положении (ст. 150, 6-ая часть книги «аль-Умм»), где он отвечает человеку, который спросил его: «Когда правитель обязан править над ахлю зимма на основе Ислама?» Аш-Шафии сказал ему: «Если они и мусульмане или мустамины имеют гражданство Исламского государства», т.е. каждое дело, касающееся гражданства, как, например, финансовые отношения и тому подобное, должно управляться на основе Ислама, если это имеет место между зиммием и мусульманином.</w:t>
      </w:r>
    </w:p>
    <w:p>
      <w:pPr>
        <w:pStyle w:val="NormalWeb"/>
        <w:keepNext w:val="false"/>
        <w:keepLines w:val="false"/>
        <w:widowControl/>
        <w:suppressLineNumbers w:val="0"/>
        <w:spacing w:before="280" w:after="280"/>
        <w:rPr/>
      </w:pPr>
      <w:r>
        <w:rPr/>
        <w:t>2. Мазхаб аш-Шафии был собран и составлен его учениками после него. Они убрали неясность в словах аш-Шафии. Одним из самых известных ученых, который собрал и составил его мазхаб, был имам Абу Исхак Ибрахим аш-Ширази (393–476 гг. по хиджре), автор известной в шафиитском мазхабе книги «аль-Мухаззаб». Эту книгу прокомментировал имам Абу Закарийя Мухиддин ан-Навави (умер в 676 г. по хиджре) в своей книге «аль-Маджмуъ».</w:t>
      </w:r>
    </w:p>
    <w:p>
      <w:pPr>
        <w:pStyle w:val="NormalWeb"/>
        <w:keepNext w:val="false"/>
        <w:keepLines w:val="false"/>
        <w:widowControl/>
        <w:suppressLineNumbers w:val="0"/>
        <w:spacing w:before="280" w:after="280"/>
        <w:rPr/>
      </w:pPr>
      <w:r>
        <w:rPr/>
        <w:t>В познании мнения мазхаба факихи, как правило, берут это мнение с книг учеников основателя мазхаба. Дело в том, что, например у аш-Шафии во многих вопросах были два высказывания: новое и старое, или два новых или два старых высказывания. Его ученики после его смерти все это исследовали, уточнили и предпочли то или иное высказывание, как это приводится в главах вышеупомянутой книги «аль-Маджмуъ».</w:t>
      </w:r>
    </w:p>
    <w:p>
      <w:pPr>
        <w:pStyle w:val="NormalWeb"/>
        <w:keepNext w:val="false"/>
        <w:keepLines w:val="false"/>
        <w:widowControl/>
        <w:suppressLineNumbers w:val="0"/>
        <w:spacing w:before="280" w:after="280"/>
        <w:rPr/>
      </w:pPr>
      <w:r>
        <w:rPr/>
        <w:t>В книге «аль-Маджмуъ» (комментарий к книге «аль-Мухаззаб» части 1) на странице 66 содержится следующий текст: (раздел: в каждом вопросе, по которому имеется два высказывания аш-Шафии (да смилуется над ним Аллах), одно из этих высказываний является старым, а другое новым. Правильным является новое, и им следует руководствоваться, поскольку старое оставляется). Исключение составляют примерно двадцать вопросов в сфере обрядов поклонения (ибадат) и тому подобное, что они привели.</w:t>
      </w:r>
    </w:p>
    <w:p>
      <w:pPr>
        <w:pStyle w:val="NormalWeb"/>
        <w:keepNext w:val="false"/>
        <w:keepLines w:val="false"/>
        <w:widowControl/>
        <w:suppressLineNumbers w:val="0"/>
        <w:spacing w:before="280" w:after="280"/>
        <w:rPr/>
      </w:pPr>
      <w:r>
        <w:rPr/>
        <w:t>Известно, что аш-Шафии практиковал свой новый мазхаб в Египте и тамошние его ученики, как ар-Рабиъ, аль-Буюти, аль-Музуни, Ибн абд аль-Хакам, Хармаля и другие, лучше знают о нем.</w:t>
      </w:r>
    </w:p>
    <w:p>
      <w:pPr>
        <w:pStyle w:val="NormalWeb"/>
        <w:keepNext w:val="false"/>
        <w:keepLines w:val="false"/>
        <w:widowControl/>
        <w:suppressLineNumbers w:val="0"/>
        <w:spacing w:before="280" w:after="280"/>
        <w:rPr/>
      </w:pPr>
      <w:r>
        <w:rPr/>
        <w:t>В книге «аль-Мухаззаб» и его комментарии «аль-Маджмуъ» говорится о правлении среди ахлю зимма следующее: (на стр. 418 19-ый том автор (да смилуется над ним Аллах) пишет: «Если к правителю мусульман обращаются на суд два язычника, и они являются зиммиями, то смотрится, если они исповедуют одну религию, то здесь имеется два высказывания:</w:t>
      </w:r>
    </w:p>
    <w:p>
      <w:pPr>
        <w:pStyle w:val="NormalWeb"/>
        <w:keepNext w:val="false"/>
        <w:keepLines w:val="false"/>
        <w:widowControl/>
        <w:suppressLineNumbers w:val="0"/>
        <w:spacing w:before="280" w:after="280"/>
        <w:rPr/>
      </w:pPr>
      <w:r>
        <w:rPr/>
        <w:t>Первое гласит о том, что правитель выбирает между тем, чтобы судить между ними или не судить, потому что они кафиры, и он не обязан судить между ними так как, например, между муахидами. А если он рассудил между ними, то его решение не обязывает их, и если он вызывает кого-нибудь из них, чтобы рассудить между ними, то тот не обязан приходить.</w:t>
      </w:r>
    </w:p>
    <w:p>
      <w:pPr>
        <w:pStyle w:val="NormalWeb"/>
        <w:keepNext w:val="false"/>
        <w:keepLines w:val="false"/>
        <w:widowControl/>
        <w:suppressLineNumbers w:val="0"/>
        <w:spacing w:before="280" w:after="280"/>
        <w:rPr/>
      </w:pPr>
      <w:r>
        <w:rPr/>
        <w:t>Второе высказывание гласит о том, что правитель должен судить между ними. И об этом говорит аль-Музни, основываясь на словах Всевышнего Аллаха:</w:t>
      </w:r>
    </w:p>
    <w:p>
      <w:pPr>
        <w:pStyle w:val="NormalWeb"/>
        <w:keepNext w:val="false"/>
        <w:keepLines w:val="false"/>
        <w:widowControl/>
        <w:suppressLineNumbers w:val="0"/>
        <w:spacing w:beforeAutospacing="1" w:afterAutospacing="1"/>
        <w:ind w:start="0" w:end="0"/>
        <w:rPr/>
      </w:pPr>
      <w:r>
        <w:rPr>
          <w:rtl w:val="true"/>
          <w:lang w:bidi="ar-SA"/>
        </w:rPr>
        <w:t>وَأَنِ احْكُم بَيْنَهُم بِمَآ أَنزَلَ اللّهُ</w:t>
      </w:r>
      <w:r>
        <w:rPr/>
        <w:t> </w:t>
      </w:r>
    </w:p>
    <w:p>
      <w:pPr>
        <w:pStyle w:val="NormalWeb"/>
        <w:keepNext w:val="false"/>
        <w:keepLines w:val="false"/>
        <w:widowControl/>
        <w:suppressLineNumbers w:val="0"/>
        <w:spacing w:before="280" w:after="280"/>
        <w:jc w:val="center"/>
        <w:rPr/>
      </w:pPr>
      <w:r>
        <w:rPr>
          <w:rStyle w:val="Strong"/>
        </w:rPr>
        <w:t>«И суди между ними по тому, что низвел Аллах» (5:49)</w:t>
      </w:r>
    </w:p>
    <w:p>
      <w:pPr>
        <w:pStyle w:val="NormalWeb"/>
        <w:keepNext w:val="false"/>
        <w:keepLines w:val="false"/>
        <w:widowControl/>
        <w:suppressLineNumbers w:val="0"/>
        <w:spacing w:before="280" w:after="280"/>
        <w:rPr/>
      </w:pPr>
      <w:r>
        <w:rPr/>
        <w:t>И также правитель должен устранить все то, чего они хотят добиться без права, и поэтому он должен судить между ними также как и между мусульманами).</w:t>
      </w:r>
    </w:p>
    <w:p>
      <w:pPr>
        <w:pStyle w:val="NormalWeb"/>
        <w:keepNext w:val="false"/>
        <w:keepLines w:val="false"/>
        <w:widowControl/>
        <w:suppressLineNumbers w:val="0"/>
        <w:spacing w:before="280" w:after="280"/>
        <w:rPr/>
      </w:pPr>
      <w:r>
        <w:rPr/>
        <w:t>Это свидетельствует о том, что мнение аш-Шафии (в Египте) говорит об обязательности управления между ахлю зимма согласно законам Ислама, поскольку на этом мнении остановился аль-Музни, ученик аш-Шафии в Египте.</w:t>
      </w:r>
    </w:p>
    <w:p>
      <w:pPr>
        <w:pStyle w:val="NormalWeb"/>
        <w:keepNext w:val="false"/>
        <w:keepLines w:val="false"/>
        <w:widowControl/>
        <w:suppressLineNumbers w:val="0"/>
        <w:spacing w:before="280" w:after="280"/>
        <w:rPr/>
      </w:pPr>
      <w:r>
        <w:rPr/>
        <w:t>Затем автор, т.е. Абу Исхак (да будет доволен им Аллах) (стр. 418-419) говорит: «…если к нему на суд обратились мусульманин и зиммий или мусульманин и муахид, то он, безусловно, должен судить между ними на основе Ислама, потому что он не должен допустить, чтобы один из них поступил несправедливо по отношению к другому. Таким образом, он должен судить между ними, и, причем исключительно по Исламу. Аллах говорит:</w:t>
      </w:r>
    </w:p>
    <w:p>
      <w:pPr>
        <w:pStyle w:val="NormalWeb"/>
        <w:keepNext w:val="false"/>
        <w:keepLines w:val="false"/>
        <w:widowControl/>
        <w:suppressLineNumbers w:val="0"/>
        <w:spacing w:beforeAutospacing="1" w:afterAutospacing="1"/>
        <w:ind w:start="0" w:end="0"/>
        <w:rPr/>
      </w:pPr>
      <w:r>
        <w:rPr>
          <w:rtl w:val="true"/>
          <w:lang w:bidi="ar-SA"/>
        </w:rPr>
        <w:t>وَأَنِ احْكُم بَيْنَهُم بِمَآ أَنزَلَ اللّهُ</w:t>
      </w:r>
      <w:r>
        <w:rPr/>
        <w:t> </w:t>
      </w:r>
    </w:p>
    <w:p>
      <w:pPr>
        <w:pStyle w:val="NormalWeb"/>
        <w:keepNext w:val="false"/>
        <w:keepLines w:val="false"/>
        <w:widowControl/>
        <w:suppressLineNumbers w:val="0"/>
        <w:spacing w:before="280" w:after="280"/>
        <w:jc w:val="center"/>
        <w:rPr/>
      </w:pPr>
      <w:r>
        <w:rPr>
          <w:rStyle w:val="Strong"/>
        </w:rPr>
        <w:t>«И суди между ними по тому, что низвел Аллах» (5:49)</w:t>
      </w:r>
    </w:p>
    <w:p>
      <w:pPr>
        <w:pStyle w:val="NormalWeb"/>
        <w:keepNext w:val="false"/>
        <w:keepLines w:val="false"/>
        <w:widowControl/>
        <w:suppressLineNumbers w:val="0"/>
        <w:spacing w:before="280" w:after="280"/>
        <w:rPr/>
      </w:pPr>
      <w:r>
        <w:rPr/>
        <w:t>Из всего этого понимается, что:</w:t>
      </w:r>
    </w:p>
    <w:p>
      <w:pPr>
        <w:pStyle w:val="NormalWeb"/>
        <w:keepNext w:val="false"/>
        <w:keepLines w:val="false"/>
        <w:widowControl/>
        <w:suppressLineNumbers w:val="0"/>
        <w:spacing w:before="280" w:after="280"/>
        <w:rPr/>
      </w:pPr>
      <w:r>
        <w:rPr/>
        <w:t>1. В книге «аль-Умм» аш-Шафии говорит об обязательности управления по Исламу в отношениях между мусульманином и зиммием, если эти отношения имеют ответственности, как, например финансовые отношения и так далее.</w:t>
      </w:r>
    </w:p>
    <w:p>
      <w:pPr>
        <w:pStyle w:val="NormalWeb"/>
        <w:keepNext w:val="false"/>
        <w:keepLines w:val="false"/>
        <w:widowControl/>
        <w:suppressLineNumbers w:val="0"/>
        <w:spacing w:before="280" w:after="280"/>
        <w:rPr/>
      </w:pPr>
      <w:r>
        <w:rPr/>
        <w:t>2. Составление мазхаба аш-Шафии по двум высказываниям, по двум значениям, по двум путям, по старому в Ираке и новому в Египте, все это было выполнено его последователями и учениками после его смерти.</w:t>
      </w:r>
    </w:p>
    <w:p>
      <w:pPr>
        <w:pStyle w:val="NormalWeb"/>
        <w:keepNext w:val="false"/>
        <w:keepLines w:val="false"/>
        <w:widowControl/>
        <w:suppressLineNumbers w:val="0"/>
        <w:spacing w:before="280" w:after="280"/>
        <w:rPr/>
      </w:pPr>
      <w:r>
        <w:rPr/>
        <w:t>3. В книге «аль-Мухаззаб» и его комментарии «аль-Маджмуъ», которые являются самыми известными книгами шафиитского мазхаба, аль-Музни, последователя аш-Шафии в Египте, выбрал слова об обязательности управления между ахлю зимма по законам Ислама.</w:t>
      </w:r>
    </w:p>
    <w:p>
      <w:pPr>
        <w:pStyle w:val="NormalWeb"/>
        <w:keepNext w:val="false"/>
        <w:keepLines w:val="false"/>
        <w:widowControl/>
        <w:suppressLineNumbers w:val="0"/>
        <w:spacing w:before="280" w:after="280"/>
        <w:rPr/>
      </w:pPr>
      <w:r>
        <w:rPr/>
        <w:t>4. Автор книги «аль-Мухаззаб» аш-Ширази и автор книги «аль-Маджмуъ» ан-Навави говорят: «Если между мусульманином и зиммием возникает проблема, то она решается исключительно согласно Исламу».</w:t>
      </w:r>
    </w:p>
    <w:p>
      <w:pPr>
        <w:pStyle w:val="NormalWeb"/>
        <w:keepNext w:val="false"/>
        <w:keepLines w:val="false"/>
        <w:widowControl/>
        <w:suppressLineNumbers w:val="0"/>
        <w:spacing w:before="280" w:after="280"/>
        <w:rPr/>
      </w:pPr>
      <w:r>
        <w:rPr/>
        <w:t>А теперь, братья, мы хотим спросить у вас следующее:</w:t>
      </w:r>
    </w:p>
    <w:p>
      <w:pPr>
        <w:pStyle w:val="NormalWeb"/>
        <w:keepNext w:val="false"/>
        <w:keepLines w:val="false"/>
        <w:widowControl/>
        <w:suppressLineNumbers w:val="0"/>
        <w:spacing w:before="280" w:after="280"/>
        <w:rPr/>
      </w:pPr>
      <w:r>
        <w:rPr/>
        <w:t>Разве после всего этого объяснения неясно, что превалирующим в мазхабе имама аш-Шафии является то положение, что между ахлю зимма необходимо управлять по Исламу (за исключением того, что исключил для них Ислам ясным текстом, как, например, употребление алкоголя, свинины, их молитвы и тому подобное)?</w:t>
      </w:r>
    </w:p>
    <w:p>
      <w:pPr>
        <w:pStyle w:val="NormalWeb"/>
        <w:keepNext w:val="false"/>
        <w:keepLines w:val="false"/>
        <w:widowControl/>
        <w:suppressLineNumbers w:val="0"/>
        <w:spacing w:before="280" w:after="280"/>
        <w:rPr/>
      </w:pPr>
      <w:r>
        <w:rPr/>
        <w:t>Разве в мазхабе аш-Шафии (книга «аль-Умм») не является единогласно признанным то, что если проблема между мусульманином и зиммием несет финансовую ответственность или тому подобное, то решать ее нужно по Исламу?</w:t>
      </w:r>
    </w:p>
    <w:p>
      <w:pPr>
        <w:pStyle w:val="NormalWeb"/>
        <w:keepNext w:val="false"/>
        <w:keepLines w:val="false"/>
        <w:widowControl/>
        <w:suppressLineNumbers w:val="0"/>
        <w:spacing w:before="280" w:after="280"/>
        <w:rPr/>
      </w:pPr>
      <w:r>
        <w:rPr/>
        <w:t>И разве любая проблема, возникающая между мусульманином и зиммием, как об этом говорится в книге «аль-Мухаззаб» и книге «аль-Маджмуъ» (шафиитский мазхаб), не решается между ними по Исламу?</w:t>
      </w:r>
    </w:p>
    <w:p>
      <w:pPr>
        <w:pStyle w:val="NormalWeb"/>
        <w:keepNext w:val="false"/>
        <w:keepLines w:val="false"/>
        <w:widowControl/>
        <w:suppressLineNumbers w:val="0"/>
        <w:spacing w:before="280" w:after="280"/>
        <w:rPr/>
      </w:pPr>
      <w:r>
        <w:rPr/>
        <w:t>Разве разногласие не состоит лишь в некоторых слабых высказываниях в мазхабе аш-Шафии, где предоставляется выбор относительно некоторых наказаний, не имеющих финансовую ответственность, и эти высказывания являются слабыми в том же мазхабе?</w:t>
      </w:r>
    </w:p>
    <w:p>
      <w:pPr>
        <w:pStyle w:val="NormalWeb"/>
        <w:keepNext w:val="false"/>
        <w:keepLines w:val="false"/>
        <w:widowControl/>
        <w:suppressLineNumbers w:val="0"/>
        <w:spacing w:before="280" w:after="280"/>
        <w:rPr/>
      </w:pPr>
      <w:r>
        <w:rPr/>
        <w:t>Теперь мы хотим спросить: разве соглашение хоть как-то допустило то, чтобы на юге Судана управляли по Исламу?</w:t>
      </w:r>
    </w:p>
    <w:p>
      <w:pPr>
        <w:pStyle w:val="NormalWeb"/>
        <w:keepNext w:val="false"/>
        <w:keepLines w:val="false"/>
        <w:widowControl/>
        <w:suppressLineNumbers w:val="0"/>
        <w:spacing w:before="280" w:after="280"/>
        <w:rPr/>
      </w:pPr>
      <w:r>
        <w:rPr/>
        <w:t>Разве соглашение не обязывает к тому, чтобы на юге Судана не претворялись законы шариата? Разве одного этого не достаточно, для того чтобы отличить истину ото лжи и правильность от ошибочности?</w:t>
      </w:r>
    </w:p>
    <w:p>
      <w:pPr>
        <w:pStyle w:val="NormalWeb"/>
        <w:keepNext w:val="false"/>
        <w:keepLines w:val="false"/>
        <w:widowControl/>
        <w:suppressLineNumbers w:val="0"/>
        <w:spacing w:before="280" w:after="280"/>
        <w:rPr/>
      </w:pPr>
      <w:r>
        <w:rPr/>
        <w:t>3) Вы, конечно же, знаете, что именно шариатские законы должны управлять действиями человека и что не должно происходить так, чтобы человек поступал, как ему захочется, а потом начинал думать о том, чтобы найти оправдание, каким бы оно слабым ни было, для придания законности своим действиям.</w:t>
      </w:r>
    </w:p>
    <w:p>
      <w:pPr>
        <w:pStyle w:val="NormalWeb"/>
        <w:keepNext w:val="false"/>
        <w:keepLines w:val="false"/>
        <w:widowControl/>
        <w:suppressLineNumbers w:val="0"/>
        <w:spacing w:before="280" w:after="280"/>
        <w:rPr/>
      </w:pPr>
      <w:r>
        <w:rPr/>
        <w:t>На всех этапах соглашения и переговоров главным их инициатором была Америка, а также частично Великобритания, «Игад» и некоторые кафирские африканские страны. Эти переговоры, как и любые другие переговоры, которые проводятся под руководством Америки, требуют от ведущих переговоры сторон осуществления желаний и интересов Америки. Америку интересует создание на юге Судана кафирского образования, и все соглашение, согласно изучению его статей, рано или поздно приведет к разделению юга от севера. Разве они не поделили богатства и власть? Разве они не поделили влияние в других регионах Судана, как Бахр-эль-Газаль, Нубия и Абийя?</w:t>
      </w:r>
    </w:p>
    <w:p>
      <w:pPr>
        <w:pStyle w:val="NormalWeb"/>
        <w:keepNext w:val="false"/>
        <w:keepLines w:val="false"/>
        <w:widowControl/>
        <w:suppressLineNumbers w:val="0"/>
        <w:spacing w:before="280" w:after="280"/>
        <w:rPr/>
      </w:pPr>
      <w:r>
        <w:rPr/>
        <w:t>Разве они не поделили между собой полномочия, указы и внешние отношения?</w:t>
      </w:r>
    </w:p>
    <w:p>
      <w:pPr>
        <w:pStyle w:val="NormalWeb"/>
        <w:keepNext w:val="false"/>
        <w:keepLines w:val="false"/>
        <w:widowControl/>
        <w:suppressLineNumbers w:val="0"/>
        <w:spacing w:before="280" w:after="280"/>
        <w:rPr/>
      </w:pPr>
      <w:r>
        <w:rPr/>
        <w:t>Разве Ислам был представлен на переговорах, будь-то мазхаб имама аш-Шафии или мазхаб других муджтахидов?</w:t>
      </w:r>
    </w:p>
    <w:p>
      <w:pPr>
        <w:pStyle w:val="NormalWeb"/>
        <w:keepNext w:val="false"/>
        <w:keepLines w:val="false"/>
        <w:widowControl/>
        <w:suppressLineNumbers w:val="0"/>
        <w:spacing w:before="280" w:after="280"/>
        <w:rPr/>
      </w:pPr>
      <w:r>
        <w:rPr/>
        <w:t>Разве Гаранг не вел себя на переговорах так, словно он является главой государства?</w:t>
      </w:r>
    </w:p>
    <w:p>
      <w:pPr>
        <w:pStyle w:val="NormalWeb"/>
        <w:keepNext w:val="false"/>
        <w:keepLines w:val="false"/>
        <w:widowControl/>
        <w:suppressLineNumbers w:val="0"/>
        <w:spacing w:before="280" w:after="280"/>
        <w:rPr/>
      </w:pPr>
      <w:r>
        <w:rPr/>
        <w:t>Соглашение было подписано в соответствии с интересами неверия и его приверженцев, и особенно Америки. Мы желали, чтобы ваша позиция была откровенно против этого соглашения или как самый минимум, если вы не могли сделать этого по известным для нас соображениям, вы должны были сохранять самую низкую степень веры, т.е. ненавидеть сердцем неверие и его приверженцев, а также тех, кто дружественен к ним из мусульманских правителей и согласен с повсеместным разделением мусульманских стран, а также с предоставлением власти неверным в странах мусульман.</w:t>
      </w:r>
    </w:p>
    <w:p>
      <w:pPr>
        <w:pStyle w:val="NormalWeb"/>
        <w:keepNext w:val="false"/>
        <w:keepLines w:val="false"/>
        <w:widowControl/>
        <w:suppressLineNumbers w:val="0"/>
        <w:spacing w:before="280" w:after="280"/>
        <w:rPr/>
      </w:pPr>
      <w:r>
        <w:rPr/>
        <w:t>И, наконец, последним, но не менее важным положением является то, что мы хотели и хотим быть вместе с вами одной стороной в поиске истины, чтобы следовать ей, не боясь на пути Аллаха никаких упреков.</w:t>
      </w:r>
    </w:p>
    <w:p>
      <w:pPr>
        <w:pStyle w:val="NormalWeb"/>
        <w:keepNext w:val="false"/>
        <w:keepLines w:val="false"/>
        <w:widowControl/>
        <w:suppressLineNumbers w:val="0"/>
        <w:spacing w:before="280" w:after="280"/>
        <w:rPr/>
      </w:pPr>
      <w:r>
        <w:rPr/>
        <w:t>А что касается вашего протеста против слов официального представителя Хизб-ут-Тахрир в Судане, о том, что существующий в Судане режим не правит по шариату, то мы не хотели бы услышать это от вас, ведь вы ученые Судана и обладаете немалыми знаниями. Разве разумно предположить, что вы не знаете о том, что правящий в Судане режим не осуществляет правление на основе Ислама? Неужели вы думаете, что этот режим является праведным Халифатом? Пусть Аллах простит нас всех.</w:t>
      </w:r>
    </w:p>
    <w:p>
      <w:pPr>
        <w:pStyle w:val="NormalWeb"/>
        <w:keepNext w:val="false"/>
        <w:keepLines w:val="false"/>
        <w:widowControl/>
        <w:suppressLineNumbers w:val="0"/>
        <w:spacing w:before="280" w:after="280"/>
        <w:rPr/>
      </w:pPr>
      <w:r>
        <w:rPr/>
        <w:t>В любом случае мы передаем вам (братский подарок) книгу «Система правления в Исламе» и книгу «Экономическая система в Исламе», в которых имеется достаточное разъяснение того, когда считается, что государство управляет по Исламу или не управляет. Приводимые в этих двух книгах законы, выведены из признанных шариатских доказательств: Корана, Сунны, единодушия сподвижников и кыяса, имеющего шариатскую иллят.</w:t>
      </w:r>
    </w:p>
    <w:p>
      <w:pPr>
        <w:pStyle w:val="NormalWeb"/>
        <w:keepNext w:val="false"/>
        <w:keepLines w:val="false"/>
        <w:widowControl/>
        <w:suppressLineNumbers w:val="0"/>
        <w:spacing w:before="280" w:after="280"/>
        <w:rPr/>
      </w:pPr>
      <w:r>
        <w:rPr/>
        <w:t xml:space="preserve">Мы повторяем, братья, что мы не посылаем вам этот письменный комментарий, исходя из того, что мы спорим друг с другом в отношении шариатского закона. Наоборот мы все являемся братьями, которые любят друг друга на пути Аллаха и Его Посланника </w:t>
      </w:r>
      <w:r>
        <w:rPr>
          <w:rtl w:val="true"/>
        </w:rPr>
        <w:t>ﷺ</w:t>
      </w:r>
      <w:r>
        <w:rPr/>
        <w:t>, и мы желаем лишь довольства Всевышнего Аллаха, чтобы Он помог нам познать правильный шариатский закон и правильное мнение, чтобы мы все руководствовались им. Этим самым мы сможем вместе работать в одном ряду для возрождения исламского образа жизни на земле путем воссоздания праведного Халифата, чтобы посредством него могущественными стали Ислам и мусульмане, и униженными стали неверие и неверные, и чтобы распространялось во всем мире добро, и люди толпами входили в религию Аллаха.</w:t>
      </w:r>
    </w:p>
    <w:p>
      <w:pPr>
        <w:pStyle w:val="NormalWeb"/>
        <w:keepNext w:val="false"/>
        <w:keepLines w:val="false"/>
        <w:widowControl/>
        <w:suppressLineNumbers w:val="0"/>
        <w:spacing w:before="280" w:after="280"/>
        <w:rPr/>
      </w:pPr>
      <w:r>
        <w:rPr/>
        <w:t>В завершении желаем вам мира, милости и благословения Аллаха. Просим Всевышнего, чтобы Он объединил нас в деле распространения добра и осуществил Свое обещание:</w:t>
      </w:r>
    </w:p>
    <w:p>
      <w:pPr>
        <w:pStyle w:val="NormalWeb"/>
        <w:keepNext w:val="false"/>
        <w:keepLines w:val="false"/>
        <w:widowControl/>
        <w:suppressLineNumbers w:val="0"/>
        <w:spacing w:beforeAutospacing="1" w:afterAutospacing="1"/>
        <w:ind w:start="0" w:end="0"/>
        <w:rPr/>
      </w:pPr>
      <w:r>
        <w:rPr>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t> </w:t>
      </w:r>
    </w:p>
    <w:p>
      <w:pPr>
        <w:pStyle w:val="NormalWeb"/>
        <w:keepNext w:val="false"/>
        <w:keepLines w:val="false"/>
        <w:widowControl/>
        <w:suppressLineNumbers w:val="0"/>
        <w:spacing w:before="280" w:after="280"/>
        <w:jc w:val="center"/>
        <w:rPr/>
      </w:pPr>
      <w:r>
        <w:rPr>
          <w:rStyle w:val="Strong"/>
        </w:rPr>
        <w:t>«Обещал Аллах тем из вас, которые уверовали и творили благие деяния, что Он оставит их преемниками на земле, как оставил тех, кто был до них, и утвердит им их религию, которую избрал для них, и даст им взамен после их страха безопасность. Они будут поклоняться Мне, не присоединяя ко Мне ничего в сотоварищи. А кто после этого окажется неверным, те - распутники!» (24:55)</w:t>
      </w:r>
    </w:p>
    <w:p>
      <w:pPr>
        <w:pStyle w:val="NormalWeb"/>
        <w:keepNext w:val="false"/>
        <w:keepLines w:val="false"/>
        <w:widowControl/>
        <w:suppressLineNumbers w:val="0"/>
        <w:spacing w:before="280" w:after="280"/>
        <w:rPr/>
      </w:pPr>
      <w:r>
        <w:rPr/>
        <w:t xml:space="preserve">и осуществил также радостную весть Посланника Аллаха </w:t>
      </w:r>
      <w:r>
        <w:rPr>
          <w:rtl w:val="true"/>
        </w:rPr>
        <w:t>ﷺ</w:t>
      </w:r>
      <w:r>
        <w:rPr/>
        <w:t>:</w:t>
      </w:r>
      <w:r>
        <w:rPr>
          <w:rStyle w:val="Strong"/>
        </w:rPr>
        <w:t xml:space="preserve"> «Пророчество продлится столько, сколько пожелает Аллах. Затем, когда пожелает Аллах, оно исчезнет. Затем наступит период Халифата, основанного на методе пророчества. Он также продлится столько, сколько пожелает Аллах. Затем, когда пожелает Аллах, он прекратится. Затем наступит период монархии, причиняющей своим подданным зло и несправедливость, который также продлится столько, сколько пожелает Аллах. Затем, когда пожелает Аллах, он прекратится. Затем наступит период правления зла и насилия, который продлится столько, сколько пожелает Аллах. Затем, когда пожелает Аллах, он прекратится. Затем вновь наступит период Халифата, основанного на методе пророчества».</w:t>
      </w:r>
    </w:p>
    <w:p>
      <w:pPr>
        <w:pStyle w:val="NormalWeb"/>
        <w:keepNext w:val="false"/>
        <w:keepLines w:val="false"/>
        <w:widowControl/>
        <w:suppressLineNumbers w:val="0"/>
        <w:spacing w:before="280" w:after="280"/>
        <w:rPr/>
      </w:pPr>
      <w:r>
        <w:rPr/>
        <w:t>Мир, милость и благословение Аллаха вам.</w:t>
      </w:r>
    </w:p>
    <w:p>
      <w:pPr>
        <w:pStyle w:val="NormalWeb"/>
        <w:keepNext w:val="false"/>
        <w:keepLines w:val="false"/>
        <w:widowControl/>
        <w:suppressLineNumbers w:val="0"/>
        <w:spacing w:before="280" w:after="280"/>
        <w:rPr/>
      </w:pPr>
      <w:r>
        <w:rPr/>
        <w:t>Хизб-ут-Тахрир 19/06/2004</w:t>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Heading1"/>
        <w:keepNext w:val="false"/>
        <w:keepLines w:val="false"/>
        <w:widowControl/>
        <w:suppressLineNumbers w:val="0"/>
        <w:spacing w:before="280" w:after="280"/>
        <w:rPr/>
      </w:pPr>
      <w:r>
        <w:rPr/>
        <w:t xml:space="preserve">Соблюдение Сунны и следование за предшественниками (саляфами) </w:t>
      </w:r>
    </w:p>
    <w:p>
      <w:pPr>
        <w:pStyle w:val="NormalWeb"/>
        <w:keepNext w:val="false"/>
        <w:keepLines w:val="false"/>
        <w:widowControl/>
        <w:suppressLineNumbers w:val="0"/>
        <w:spacing w:before="280" w:after="280"/>
        <w:rPr/>
      </w:pPr>
      <w:r>
        <w:rPr/>
        <w:t xml:space="preserve">– </w:t>
      </w:r>
      <w:r>
        <w:rPr/>
        <w:t>Лялькаий в книге «Сунна» вывел от Убай ибн Каъба (да будет доволен им Аллах), который сказал: «Вы должны держаться истинного пути и Сунны. Воистину, Аллах не накажет в Судный день ни одного раба, который держится истинного пути и Сунны, упоминая Милостивого и плача от страха перед Ним. Нет на земле раба, держащегося истинного пути и Сунны, у которого при вспоминании Аллаха, содрогается кожа от страха перед Аллахом, без того чтобы его пример не был подобен дереву с высохшими листьями. Когда начинает дуть сильный ветер, с этого дерева осыпаются листья, и также Аллах убирает с этого раба его грехи. Умеренность на пути Аллаха и Сунны лучше, чем усердие не на пути Аллаха и Сунны. Обратите внимание на свои поступки. Пусть усердные и умеренные из них будут на пути пророков и их сунны» (вывел Абу Наим в книге «аль-Хилья»).</w:t>
      </w:r>
    </w:p>
    <w:p>
      <w:pPr>
        <w:pStyle w:val="NormalWeb"/>
        <w:keepNext w:val="false"/>
        <w:keepLines w:val="false"/>
        <w:widowControl/>
        <w:suppressLineNumbers w:val="0"/>
        <w:spacing w:before="280" w:after="280"/>
        <w:rPr/>
      </w:pPr>
      <w:r>
        <w:rPr/>
        <w:t xml:space="preserve">– </w:t>
      </w:r>
      <w:r>
        <w:rPr/>
        <w:t>Ибн Абд аль-Барр в книге «Джамиу баян аль-ильм» вывел от Саида ибн аль-Мусайяба, что по прибытию в Медину Умар ибн аль-Хаттаб, восхвалив Аллаха, произнес проповедь, сказав: «О люди, для вас установлена сунна и определены фарды. Вы оставлены на ясном пути, если не собьете людей вправо или влево от этого пути».</w:t>
      </w:r>
    </w:p>
    <w:p>
      <w:pPr>
        <w:pStyle w:val="NormalWeb"/>
        <w:keepNext w:val="false"/>
        <w:keepLines w:val="false"/>
        <w:widowControl/>
        <w:suppressLineNumbers w:val="0"/>
        <w:spacing w:before="280" w:after="280"/>
        <w:rPr/>
      </w:pPr>
      <w:r>
        <w:rPr/>
        <w:t xml:space="preserve">– </w:t>
      </w:r>
      <w:r>
        <w:rPr/>
        <w:t xml:space="preserve">Ибн Абд аль-Барр вывел от Абдуллаха ибн Масъуда, который в каждый четверг поднимался перед народом и говорил: «Воистину, их две вещи: истинный путь и речь (Коран). Наилучшая речь, или правдивейшая речь, это речь Аллаха. И наилучший путь – это путь Мухаммада </w:t>
      </w:r>
      <w:r>
        <w:rPr>
          <w:rtl w:val="true"/>
        </w:rPr>
        <w:t>ﷺ</w:t>
      </w:r>
      <w:r>
        <w:rPr/>
        <w:t xml:space="preserve">. Наихудшие дела – новшества, а каждое новшество – это бидъа. Будьте осторожны, и не идите против пути Мухаммада </w:t>
      </w:r>
      <w:r>
        <w:rPr>
          <w:rtl w:val="true"/>
        </w:rPr>
        <w:t>ﷺ</w:t>
      </w:r>
      <w:r>
        <w:rPr/>
        <w:t>, чтобы не ожесточились ваши сердца. И пусть не обманывает вас надежда. Все, что надвигается, близко. И помните, что далекое – это то, что не надвигается».</w:t>
      </w:r>
    </w:p>
    <w:p>
      <w:pPr>
        <w:pStyle w:val="NormalWeb"/>
        <w:keepNext w:val="false"/>
        <w:keepLines w:val="false"/>
        <w:widowControl/>
        <w:suppressLineNumbers w:val="0"/>
        <w:spacing w:before="280" w:after="280"/>
        <w:rPr/>
      </w:pPr>
      <w:r>
        <w:rPr/>
        <w:t xml:space="preserve">– </w:t>
      </w:r>
      <w:r>
        <w:rPr/>
        <w:t xml:space="preserve">Ибн Абд аль-Барр вывел от Ибн Масъуда, который сказал: «Тот из вас, кто берет кого-то в пример, пусть берет в пример сподвижников Мухаммада </w:t>
      </w:r>
      <w:r>
        <w:rPr>
          <w:rtl w:val="true"/>
        </w:rPr>
        <w:t>ﷺ</w:t>
      </w:r>
      <w:r>
        <w:rPr/>
        <w:t xml:space="preserve">. Воистину, они были самыми благочестивыми в этой умме, самыми знающими в ней, самыми искренними, самыми прямо идущими и самыми лучшими. Это люди, которых Аллах избрал, для того чтобы они стали сподвижниками Пророка </w:t>
      </w:r>
      <w:r>
        <w:rPr>
          <w:rtl w:val="true"/>
        </w:rPr>
        <w:t>ﷺ</w:t>
      </w:r>
      <w:r>
        <w:rPr/>
        <w:t xml:space="preserve"> </w:t>
      </w:r>
      <w:r>
        <w:rPr/>
        <w:t>и установили Его религию. Знайте их достоинство и следуйте за ними, ведь они были на истинном пути».</w:t>
      </w:r>
    </w:p>
    <w:p>
      <w:pPr>
        <w:pStyle w:val="NormalWeb"/>
        <w:keepNext w:val="false"/>
        <w:keepLines w:val="false"/>
        <w:widowControl/>
        <w:suppressLineNumbers w:val="0"/>
        <w:spacing w:before="280" w:after="280"/>
        <w:rPr/>
      </w:pPr>
      <w:r>
        <w:rPr/>
        <w:t xml:space="preserve">– </w:t>
      </w:r>
      <w:r>
        <w:rPr/>
        <w:t>Табарани вывел в книге «аль-Кабир» от Ибн Масъуда, который сказал: «Следуйте и не вводите новшества, и достаточно вам того, что есть».</w:t>
      </w:r>
    </w:p>
    <w:p>
      <w:pPr>
        <w:pStyle w:val="NormalWeb"/>
        <w:keepNext w:val="false"/>
        <w:keepLines w:val="false"/>
        <w:widowControl/>
        <w:suppressLineNumbers w:val="0"/>
        <w:spacing w:before="280" w:after="280"/>
        <w:rPr/>
      </w:pPr>
      <w:r>
        <w:rPr/>
        <w:t xml:space="preserve">– </w:t>
      </w:r>
      <w:r>
        <w:rPr/>
        <w:t>Ибн Абд аль-Барр в книге «аль-Джами» вывел, что Умар ибн аль-Хаттаб (да будет доволен им Аллах), стоя на минбаре сказал: «Люди, воистину, решение было от Посланника Аллаха, поскольку Аллах показывал ему. А то, что от нас, это лишь предположение и неестественность».</w:t>
      </w:r>
    </w:p>
    <w:p>
      <w:pPr>
        <w:pStyle w:val="NormalWeb"/>
        <w:keepNext w:val="false"/>
        <w:keepLines w:val="false"/>
        <w:widowControl/>
        <w:suppressLineNumbers w:val="0"/>
        <w:spacing w:before="280" w:after="280"/>
        <w:rPr/>
      </w:pPr>
      <w:r>
        <w:rPr/>
        <w:t xml:space="preserve">– </w:t>
      </w:r>
      <w:r>
        <w:rPr/>
        <w:t xml:space="preserve">Ибн Мунзир вывел от Амра ибн Динара, что один человек сказал Умару: «Так, как показал тебе Аллах (т.е. «управляй так, как показал тебе Аллах»). На что Умар ответил ему: «Перестань! Это касается лишь Пророка </w:t>
      </w:r>
      <w:r>
        <w:rPr>
          <w:rtl w:val="true"/>
        </w:rPr>
        <w:t>ﷺ</w:t>
      </w:r>
      <w:r>
        <w:rPr/>
        <w:t>».</w:t>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Normal"/>
        <w:jc w:val="both"/>
        <w:rPr>
          <w:rFonts w:ascii="SimSun" w:hAnsi="SimSun" w:eastAsia="SimSun" w:cs="SimSun"/>
          <w:sz w:val="24"/>
          <w:szCs w:val="24"/>
          <w:lang w:val="ru-RU"/>
        </w:rPr>
      </w:pPr>
      <w:r>
        <w:rPr>
          <w:rFonts w:eastAsia="SimSun" w:cs="SimSun" w:ascii="SimSun" w:hAnsi="SimSun"/>
          <w:sz w:val="24"/>
          <w:szCs w:val="24"/>
          <w:lang w:val="ru-RU"/>
        </w:rPr>
      </w:r>
    </w:p>
    <w:p>
      <w:pPr>
        <w:pStyle w:val="Heading1"/>
        <w:keepNext w:val="false"/>
        <w:keepLines w:val="false"/>
        <w:widowControl/>
        <w:suppressLineNumbers w:val="0"/>
        <w:spacing w:before="280" w:after="280"/>
        <w:rPr/>
      </w:pPr>
      <w:r>
        <w:rPr/>
        <w:t xml:space="preserve">Слово «аль-Ваъй»: Мусульмане! Определите помощь Исламу своей единственной заботой </w:t>
      </w:r>
    </w:p>
    <w:p>
      <w:pPr>
        <w:pStyle w:val="NormalWeb"/>
        <w:keepNext w:val="false"/>
        <w:keepLines w:val="false"/>
        <w:widowControl/>
        <w:suppressLineNumbers w:val="0"/>
        <w:spacing w:before="280" w:after="280"/>
        <w:rPr/>
      </w:pPr>
      <w:r>
        <w:rPr/>
        <w:t>Передача власти в Ираке с правой руки Америки в ее левую путем передачи ее Ияду Аляви, которого характеризуют новым Саддамом, и остальным членам совета министров вместе с главой республики и депутатами, а также замена главы временной иракской администрации деспотичного Бремера, посла самого большого посольства Америки в мире, чтобы передача власти соответствовала масштабу проекта «Большой Ближний Восток», и отправление в различные министерские службы американских советников и больших служащих, чтобы они управляли страной из-за кулис, все это показывает, что формальный переход власти устроен Америкой, для того чтобы остаться в правлении посредством своих кровожадных марионеток.</w:t>
      </w:r>
    </w:p>
    <w:p>
      <w:pPr>
        <w:pStyle w:val="NormalWeb"/>
        <w:keepNext w:val="false"/>
        <w:keepLines w:val="false"/>
        <w:widowControl/>
        <w:suppressLineNumbers w:val="0"/>
        <w:spacing w:before="280" w:after="280"/>
        <w:rPr/>
      </w:pPr>
      <w:r>
        <w:rPr/>
        <w:t>Эти марионетки неприемлемы для иракцев и подобны своим хозяевам, которые поставили их во власти. Америка заинтересована в пребывании их во власти, поскольку они служат ей, а сами они заинтересованы в пребывании американских сил в Ираке, поскольку они не пользуются популярностью в народе и их присутствие во власти должно оберегаться. Поэтому, как только вышло постановление Совета Безопасности №1546, которое дало правительству Аляви право требовать ухода американских сил из Ирака, Аляви отправил письмо, которое было сформулировано как приложение к постановлению №1546. В нем он заверил о необходимости присутствия американских сил в Ираке до завершения политического процесса (до конца 2005 г.), т.е. до полного формирования власти в стране, чтобы Америка на все 100% смогла утвердиться в Ираке.</w:t>
      </w:r>
    </w:p>
    <w:p>
      <w:pPr>
        <w:pStyle w:val="NormalWeb"/>
        <w:keepNext w:val="false"/>
        <w:keepLines w:val="false"/>
        <w:widowControl/>
        <w:suppressLineNumbers w:val="0"/>
        <w:spacing w:before="280" w:after="280"/>
        <w:rPr/>
      </w:pPr>
      <w:r>
        <w:rPr/>
        <w:t>Несмотря на все это, передача власти с секретностью и в такой короткий срок, а также скорый отъезд Бремера и неожиданное торжество, указывают на слабость, до которой дошла Америка в Ираке и ее боязнь взрывов, которые на этот день, вероятно, подготовило иракское сопротивление. В итоге, Америка не смогла сделать этот день знаменательным.</w:t>
      </w:r>
    </w:p>
    <w:p>
      <w:pPr>
        <w:pStyle w:val="NormalWeb"/>
        <w:keepNext w:val="false"/>
        <w:keepLines w:val="false"/>
        <w:widowControl/>
        <w:suppressLineNumbers w:val="0"/>
        <w:spacing w:before="280" w:after="280"/>
        <w:rPr/>
      </w:pPr>
      <w:r>
        <w:rPr/>
        <w:t>Иракские и исламские улицы, а также мировые СМИ, которые стали раздражителем для Америки, потому что они разоблачают ее преступления, стали заняты передачей Саддама марионеточному правительству в Ираке, проведения над ним судебного процесса и показа всего этого по телевидению. Это делается, для того чтобы отвлечь общественность от обсуждения американского провала и вести пропаганду для Буша, который прекратил существование режима диктатора Саддама Хусейна, его массовых захоронений, его сумасшедшие войны, убийство шиитских ученых и уничтожение курдов химической атакой. Кажется, Буш полагается на режиссеров Голливуда с тем, чтобы они вывели его и Америку из тупика, в который он ее завел.</w:t>
      </w:r>
    </w:p>
    <w:p>
      <w:pPr>
        <w:pStyle w:val="NormalWeb"/>
        <w:keepNext w:val="false"/>
        <w:keepLines w:val="false"/>
        <w:widowControl/>
        <w:suppressLineNumbers w:val="0"/>
        <w:spacing w:before="280" w:after="280"/>
        <w:rPr/>
      </w:pPr>
      <w:r>
        <w:rPr/>
        <w:t>Америка, обладающая материальной мощью, характеризуемой как небывалой в истории, не смогла реализовать запланированное, хотя воспользовалась всем, чем обладает: силой, нарушением международных норм, применением самых суровых и самых унизительных пыток, чтобы сломать моральный дух. Но, несмотря на свою силу, она оказалась слабой и прибегла к помощи правительства, чтобы сократить свои потери, сгладить ошибки и возложить их на это правительство.</w:t>
      </w:r>
    </w:p>
    <w:p>
      <w:pPr>
        <w:pStyle w:val="NormalWeb"/>
        <w:keepNext w:val="false"/>
        <w:keepLines w:val="false"/>
        <w:widowControl/>
        <w:suppressLineNumbers w:val="0"/>
        <w:spacing w:before="280" w:after="280"/>
        <w:rPr/>
      </w:pPr>
      <w:r>
        <w:rPr/>
        <w:t>Мусульмане не должны поддаваться на голливудскую пропаганду и бесплатные публикации. Правительство Аляви, вместе с главой и членами, является марионеточным, и они ничем не отличаются от тех правителей мусульман и их формальных правительств, которых днем и ночью, публично и скрыто, проклинают их же народы. Образ действий этих марионеток и их заявления показывают, что они согласились быть «кинжалом» в руках Америки, который она вонзает в религию мусульман. Изменение, к которому прибегла Америка, это всего лишь формальность, а суть осталась прежней.</w:t>
      </w:r>
    </w:p>
    <w:p>
      <w:pPr>
        <w:pStyle w:val="NormalWeb"/>
        <w:keepNext w:val="false"/>
        <w:keepLines w:val="false"/>
        <w:widowControl/>
        <w:suppressLineNumbers w:val="0"/>
        <w:spacing w:before="280" w:after="280"/>
        <w:rPr/>
      </w:pPr>
      <w:r>
        <w:rPr/>
        <w:t>Мы помним как на демонстрациях и шествиях, прошедших сразу после нападения на Ирак, мусульмане поднимали транспаранты с надписями «Нет Бушу, нет Саддаму, да Исламу, да Исламскому государству!» Это и есть реальность мусульманских народов и их истинная позиция. Мы понимаем, что государства не возникают посредством демонстраций и призывов. Если мусульмане не будут воздействовать на существующие положения и не перестанут обманываться лживыми формальностями, то и далее будут оставаться в удручающем состоянии.</w:t>
      </w:r>
    </w:p>
    <w:p>
      <w:pPr>
        <w:pStyle w:val="NormalWeb"/>
        <w:keepNext w:val="false"/>
        <w:keepLines w:val="false"/>
        <w:widowControl/>
        <w:suppressLineNumbers w:val="0"/>
        <w:spacing w:before="280" w:after="280"/>
        <w:rPr/>
      </w:pPr>
      <w:r>
        <w:rPr/>
        <w:t>Да, вопрос не в том, судить Саддама, казнить или не казнить его, и не в том, чтобы заниматься разговорами о том, вправе ли определенное правительство судить его или нет. Посредством второстепенного они хотят отвлечь мусульман от главного. Необходимо, чтобы мусульмане сохраняли свою искренность и открытость, которые проявились в разгар оккупации, провозглашая: «Да Исламу, да Исламскому государству!»</w:t>
      </w:r>
    </w:p>
    <w:p>
      <w:pPr>
        <w:pStyle w:val="NormalWeb"/>
        <w:keepNext w:val="false"/>
        <w:keepLines w:val="false"/>
        <w:widowControl/>
        <w:suppressLineNumbers w:val="0"/>
        <w:spacing w:before="280" w:after="280"/>
        <w:rPr/>
      </w:pPr>
      <w:r>
        <w:rPr/>
        <w:t>Что Америка может принести мусульманам, кроме правления на основе куфра, разграбления их богатств, порочности и разврата, воспрепятствования возврату Ислама в реальную жизнь и предоставления евреям (врагам Аллаха и Его Посланника) власти над мусульманами.</w:t>
      </w:r>
    </w:p>
    <w:p>
      <w:pPr>
        <w:pStyle w:val="NormalWeb"/>
        <w:keepNext w:val="false"/>
        <w:keepLines w:val="false"/>
        <w:widowControl/>
        <w:suppressLineNumbers w:val="0"/>
        <w:spacing w:before="280" w:after="280"/>
        <w:rPr/>
      </w:pPr>
      <w:r>
        <w:rPr/>
        <w:t>Поскольку война направлена исключительно против Ислама, мы, как мусульмане, должны со всей решительностью взяться за дело, поднять наши истинные призывы и определить помощь этой религии своей единственной заботой. Тот, кто безразлично относится к религии Аллаха, то безразлично Аллаху, где он умирает, а тот, кто концентрирует всю свою силу на помощи этой религии, тому Аллах предоставит богатства жизни земной и жизни Грядущей.</w:t>
      </w:r>
    </w:p>
    <w:p>
      <w:pPr>
        <w:pStyle w:val="NormalWeb"/>
        <w:keepNext w:val="false"/>
        <w:keepLines w:val="false"/>
        <w:widowControl/>
        <w:suppressLineNumbers w:val="0"/>
        <w:spacing w:before="280" w:after="280"/>
        <w:rPr/>
      </w:pPr>
      <w:r>
        <w:rPr/>
        <w:t xml:space="preserve">Обращаясь ко всем мусульманам, Посланник </w:t>
      </w:r>
      <w:r>
        <w:rPr>
          <w:rtl w:val="true"/>
        </w:rPr>
        <w:t>ﷺ</w:t>
      </w:r>
      <w:r>
        <w:rPr/>
        <w:t xml:space="preserve"> </w:t>
      </w:r>
      <w:r>
        <w:rPr/>
        <w:t xml:space="preserve">говорит: </w:t>
      </w:r>
      <w:r>
        <w:rPr>
          <w:rStyle w:val="Strong"/>
        </w:rPr>
        <w:t>«О рабы Аллаха, будьте братьями»</w:t>
      </w:r>
      <w:r>
        <w:rPr/>
        <w:t>. Будьте истинно братьями, а не на словах. Лишь Ислам и исламское правление избавит вас от такого положения, в котором вы находитесь, устранит от вас гнет, превратит вас из управляемых на основе куфра в правящих тем, что ниспослал Всевышний Аллах, превратит вас из завоеванных и униженных в воинов на пути Аллаха, которые будут выводить людей из гнета и тьмы капитализма к свету и справедливости Ислама. И станут тогда люди входить в Ислам толпами. Это справедливость и милость Ислама. И возможно именно этого, и ничего другого, Запад страшится в Исламе. Это борьба мировоззрений – борьба между куфром и Исламом до Судного дня.</w:t>
      </w:r>
    </w:p>
    <w:p>
      <w:pPr>
        <w:pStyle w:val="NormalWeb"/>
        <w:keepNext w:val="false"/>
        <w:keepLines w:val="false"/>
        <w:widowControl/>
        <w:suppressLineNumbers w:val="0"/>
        <w:spacing w:before="280" w:after="280"/>
        <w:rPr/>
      </w:pPr>
      <w:r>
        <w:rPr/>
        <w:t>Сегодня мы слышим о том, что Америка стала обладать небывалой в истории силой. Это напоминает нам слова Всевышнего Аллаха:</w:t>
      </w:r>
    </w:p>
    <w:p>
      <w:pPr>
        <w:pStyle w:val="NormalWeb"/>
        <w:keepNext w:val="false"/>
        <w:keepLines w:val="false"/>
        <w:widowControl/>
        <w:suppressLineNumbers w:val="0"/>
        <w:spacing w:beforeAutospacing="1" w:afterAutospacing="1"/>
        <w:ind w:start="0" w:end="0"/>
        <w:rPr/>
      </w:pPr>
      <w:r>
        <w:rPr>
          <w:rtl w:val="true"/>
          <w:lang w:bidi="ar-SA"/>
        </w:rPr>
        <w:t>أَلَمْ تَرَ كَيْفَ فَعَلَ رَبُّكَ بِعَادٍ ، إِرَمَ ذَاتِ الْعِمَادِ ، الَّتِي لَمْ يُخْلَقْ مِثْلُهَا فِي الْبِلَادِ ، وَثَمُودَ الَّذِينَ جَابُوا الصَّخْرَ بِالْوَادِ ، وَفِرْعَوْنَ ذِي الْأَوْتَادِ ، الَّذِينَ طَغَوْا فِي الْبِلَادِ ، فَأَكْثَرُوا فِيهَا الْفَسَادَ ، فَصَبَّ عَلَيْهِمْ رَبُّكَ سَوْطَ عَذَابٍ ، إِنَّ رَبَّكَ لَبِالْمِرْصَادِ</w:t>
      </w:r>
      <w:r>
        <w:rPr/>
        <w:t> </w:t>
      </w:r>
    </w:p>
    <w:p>
      <w:pPr>
        <w:pStyle w:val="NormalWeb"/>
        <w:keepNext w:val="false"/>
        <w:keepLines w:val="false"/>
        <w:widowControl/>
        <w:suppressLineNumbers w:val="0"/>
        <w:spacing w:before="280" w:after="280"/>
        <w:jc w:val="center"/>
        <w:rPr/>
      </w:pPr>
      <w:r>
        <w:rPr>
          <w:rStyle w:val="Strong"/>
        </w:rPr>
        <w:t>«Paзвe ты нe видeл, кaк пocтyпил твoй Гocпoдь c адитами, Иpaмoм, oблaдaтeлeм кoлoнн, пoдoбнoгo кoтopoмy нe былo coздaнo в cтpaнax, и caмyдитaми, кoтopыe пpoбивaли cкaлы в дoлинe, и c Фиpъayнoм, oблaдaтeлeм кoльeв, кoтopыe твopили нeчecтиe в cтpaнax и yмнoжaли тaм пopчy? Пpoлил нa ниx Гocпoдь твoй бич нaкaзaния. Beдь Гocпoдь твoй следит за ними» (89:6-14)</w:t>
      </w:r>
    </w:p>
    <w:p>
      <w:pPr>
        <w:pStyle w:val="NormalWeb"/>
        <w:keepNext w:val="false"/>
        <w:keepLines w:val="false"/>
        <w:widowControl/>
        <w:suppressLineNumbers w:val="0"/>
        <w:spacing w:before="280" w:after="280"/>
        <w:rPr/>
      </w:pPr>
      <w:r>
        <w:rPr/>
        <w:t>Да, наш Господь поистине следит за ними. И для Америки не будет ничего иного, кроме как возникновение Исламского государства, которое будет бороться с ней, и с дозволения Всевышнего Аллаха разрушит ее.</w:t>
      </w:r>
    </w:p>
    <w:p>
      <w:pPr>
        <w:pStyle w:val="Normal"/>
        <w:jc w:val="both"/>
        <w:rPr>
          <w:rFonts w:ascii="SimSun" w:hAnsi="SimSun" w:eastAsia="SimSun" w:cs="SimSun"/>
          <w:sz w:val="24"/>
          <w:szCs w:val="24"/>
          <w:lang w:val="ru-RU"/>
        </w:rPr>
      </w:pPr>
      <w:r>
        <w:rPr>
          <w:rFonts w:eastAsia="SimSun" w:cs="SimSun" w:ascii="SimSun" w:hAnsi="SimSun"/>
          <w:sz w:val="24"/>
          <w:szCs w:val="24"/>
          <w:lang w:val="ru-RU"/>
        </w:rPr>
      </w:r>
      <w:bookmarkStart w:id="0" w:name="_GoBack"/>
      <w:bookmarkStart w:id="1" w:name="_GoBack"/>
      <w:bookmarkEnd w:id="1"/>
    </w:p>
    <w:sectPr>
      <w:type w:val="nextPage"/>
      <w:pgSz w:w="11906" w:h="16838"/>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SimSu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19"/>
  <w:embedSystemFonts/>
  <w:defaultTabStop w:val="720"/>
  <w:autoHyphenation w:val="true"/>
  <w:hyphenationZone w:val="0"/>
  <w:compat>
    <w:doNotExpandShiftReturn/>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en-US"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lsdException w:name="footer" w:uiPriority="0" w:semiHidden="0" w:unhideWhenUsed="0"/>
    <w:lsdException w:name="index heading" w:uiPriority="0" w:semiHidden="0" w:unhideWhenUsed="0"/>
    <w:lsdException w:name="caption" w:uiPriority="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unhideWhenUsed="0" w:qFormat="1"/>
    <w:lsdException w:name="Body Text" w:uiPriority="0" w:semiHidden="0" w:unhideWhenUsed="0"/>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0" w:semiHidden="0" w:unhideWhenUsed="0"/>
    <w:lsdException w:name="Table Theme" w:uiPriority="0" w:semiHidden="0" w:unhideWhenUsed="0"/>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uiPriority w:val="0"/>
    <w:qFormat/>
    <w:pPr>
      <w:widowControl/>
      <w:suppressAutoHyphens w:val="true"/>
      <w:bidi w:val="0"/>
      <w:spacing w:before="0" w:after="0"/>
      <w:jc w:val="start"/>
    </w:pPr>
    <w:rPr>
      <w:rFonts w:ascii="Calibri" w:hAnsi="Calibri" w:eastAsia="" w:cs="" w:asciiTheme="minorHAnsi" w:cstheme="minorBidi" w:eastAsiaTheme="minorEastAsia" w:hAnsiTheme="minorHAnsi"/>
      <w:color w:val="auto"/>
      <w:kern w:val="0"/>
      <w:sz w:val="20"/>
      <w:szCs w:val="20"/>
      <w:lang w:val="en-US" w:eastAsia="zh-CN" w:bidi="ar-SA"/>
    </w:rPr>
  </w:style>
  <w:style w:type="paragraph" w:styleId="Heading1">
    <w:name w:val="heading 1"/>
    <w:next w:val="Normal"/>
    <w:uiPriority w:val="0"/>
    <w:qFormat/>
    <w:pPr>
      <w:widowControl/>
      <w:suppressAutoHyphens w:val="true"/>
      <w:bidi w:val="0"/>
      <w:spacing w:beforeAutospacing="1" w:afterAutospacing="1"/>
      <w:jc w:val="start"/>
    </w:pPr>
    <w:rPr>
      <w:rFonts w:ascii="SimSun" w:hAnsi="SimSun" w:eastAsia="SimSun" w:cs="SimSun"/>
      <w:b/>
      <w:bCs/>
      <w:color w:val="auto"/>
      <w:kern w:val="2"/>
      <w:sz w:val="48"/>
      <w:szCs w:val="48"/>
      <w:lang w:val="en-US" w:eastAsia="zh-CN" w:bidi="ar-SA"/>
    </w:rPr>
  </w:style>
  <w:style w:type="character" w:styleId="DefaultParagraphFont" w:default="1">
    <w:name w:val="Default Paragraph Font"/>
    <w:uiPriority w:val="0"/>
    <w:semiHidden/>
    <w:qFormat/>
    <w:rPr/>
  </w:style>
  <w:style w:type="character" w:styleId="Emphasis">
    <w:name w:val="Emphasis"/>
    <w:basedOn w:val="DefaultParagraphFont"/>
    <w:uiPriority w:val="0"/>
    <w:qFormat/>
    <w:rPr>
      <w:i/>
      <w:iCs/>
    </w:rPr>
  </w:style>
  <w:style w:type="character" w:styleId="Strong">
    <w:name w:val="Strong"/>
    <w:basedOn w:val="DefaultParagraphFont"/>
    <w:uiPriority w:val="0"/>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uiPriority w:val="0"/>
    <w:qFormat/>
    <w:pPr>
      <w:widowControl/>
      <w:suppressAutoHyphens w:val="true"/>
      <w:bidi w:val="0"/>
      <w:spacing w:beforeAutospacing="1" w:afterAutospacing="1"/>
      <w:ind w:start="0" w:end="0"/>
      <w:jc w:val="start"/>
    </w:pPr>
    <w:rPr>
      <w:rFonts w:ascii="Times New Roman" w:hAnsi="Times New Roman" w:eastAsia="SimSun" w:cs="Times New Roman"/>
      <w:color w:val="auto"/>
      <w:kern w:val="0"/>
      <w:sz w:val="24"/>
      <w:szCs w:val="24"/>
      <w:lang w:val="en-US" w:eastAsia="zh-CN" w:bidi="ar-SA"/>
    </w:rPr>
  </w:style>
  <w:style w:type="table" w:default="1" w:styleId="4">
    <w:name w:val="Normal Table"/>
    <w:uiPriority w:val="0"/>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主题">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TotalTime>
  <Application>LibreOffice/25.8.5.2$Windows_X86_64 LibreOffice_project/9c8b85f387cc00a89945a79c9e6239f32e450ac2</Application>
  <AppVersion>15.0000</AppVersion>
  <Pages>50</Pages>
  <Words>18734</Words>
  <Characters>109162</Characters>
  <CharactersWithSpaces>127633</CharactersWithSpaces>
  <Paragraphs>360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2026-04-25T19:53:28Z</dcterms:created>
  <dc:creator>rozumniki</dc:creator>
  <dc:description/>
  <dc:language>en-US</dc:language>
  <cp:lastModifiedBy/>
  <dcterms:modified xsi:type="dcterms:W3CDTF">2026-04-26T12:11:49Z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792B6AD8C69E4A2B8C871AD2D27BEF5D_12</vt:lpwstr>
  </property>
  <property fmtid="{D5CDD505-2E9C-101B-9397-08002B2CF9AE}" pid="3" name="KSOProductBuildVer">
    <vt:lpwstr>1033-12.2.0.23202</vt:lpwstr>
  </property>
</Properties>
</file>